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73" w:rsidRPr="00467A47" w:rsidRDefault="009038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6840"/>
      </w:tblGrid>
      <w:tr w:rsidR="00903873" w:rsidRPr="00467A47"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73" w:rsidRPr="00467A47" w:rsidRDefault="001D511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467A47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903873" w:rsidRPr="00467A47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73" w:rsidRPr="00467A47" w:rsidRDefault="001D511B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467A47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467A47">
              <w:rPr>
                <w:rFonts w:eastAsia="Arial"/>
                <w:b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73" w:rsidRPr="00467A47" w:rsidRDefault="001D511B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467A47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467A47">
              <w:rPr>
                <w:rFonts w:eastAsia="Arial"/>
                <w:b/>
                <w:sz w:val="24"/>
                <w:szCs w:val="24"/>
              </w:rPr>
              <w:t>. Tarihi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73" w:rsidRPr="00467A47" w:rsidRDefault="001D511B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467A47">
              <w:rPr>
                <w:rFonts w:eastAsia="Arial"/>
                <w:b/>
                <w:sz w:val="24"/>
                <w:szCs w:val="24"/>
              </w:rPr>
              <w:t>Açıklama</w:t>
            </w:r>
          </w:p>
        </w:tc>
      </w:tr>
      <w:tr w:rsidR="00903873" w:rsidRPr="00467A47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73" w:rsidRPr="00467A47" w:rsidRDefault="00903873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73" w:rsidRPr="00467A47" w:rsidRDefault="00903873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73" w:rsidRPr="00467A47" w:rsidRDefault="00903873" w:rsidP="00BB6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jc w:val="right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</w:tbl>
    <w:p w:rsidR="00903873" w:rsidRPr="00467A47" w:rsidRDefault="00903873">
      <w:pPr>
        <w:spacing w:before="120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jc w:val="both"/>
        <w:rPr>
          <w:rFonts w:eastAsia="Arial"/>
          <w:sz w:val="24"/>
          <w:szCs w:val="24"/>
        </w:rPr>
      </w:pPr>
      <w:r w:rsidRPr="00467A47">
        <w:rPr>
          <w:rFonts w:eastAsia="Arial"/>
          <w:b/>
          <w:sz w:val="24"/>
          <w:szCs w:val="24"/>
        </w:rPr>
        <w:t>1.  AMAÇ</w:t>
      </w:r>
    </w:p>
    <w:p w:rsidR="00903873" w:rsidRPr="00467A47" w:rsidRDefault="00903873">
      <w:pPr>
        <w:widowControl w:val="0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jc w:val="both"/>
        <w:rPr>
          <w:rFonts w:eastAsia="Arial"/>
          <w:sz w:val="24"/>
          <w:szCs w:val="24"/>
        </w:rPr>
      </w:pPr>
      <w:r w:rsidRPr="00467A47">
        <w:rPr>
          <w:rFonts w:eastAsia="Arial"/>
          <w:sz w:val="24"/>
          <w:szCs w:val="24"/>
        </w:rPr>
        <w:t>Bu politikanın amacı güçlü bir şifreleme oluşturulması, oluşturulan şifrenin korunması ve bu şifrenin değiştirilme sıklığı hakkında standart oluşturmaktır.</w:t>
      </w:r>
    </w:p>
    <w:p w:rsidR="00903873" w:rsidRPr="00467A47" w:rsidRDefault="00903873">
      <w:pPr>
        <w:widowControl w:val="0"/>
        <w:ind w:right="-2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jc w:val="both"/>
        <w:rPr>
          <w:rFonts w:eastAsia="Arial"/>
          <w:sz w:val="24"/>
          <w:szCs w:val="24"/>
        </w:rPr>
      </w:pPr>
      <w:r w:rsidRPr="00467A47">
        <w:rPr>
          <w:rFonts w:eastAsia="Arial"/>
          <w:b/>
          <w:sz w:val="24"/>
          <w:szCs w:val="24"/>
        </w:rPr>
        <w:t>2.  SORUMLULUKLAR</w:t>
      </w:r>
    </w:p>
    <w:p w:rsidR="00903873" w:rsidRPr="00467A47" w:rsidRDefault="00903873">
      <w:pPr>
        <w:widowControl w:val="0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  <w:r w:rsidRPr="00467A47">
        <w:rPr>
          <w:rFonts w:eastAsia="Arial"/>
          <w:sz w:val="24"/>
          <w:szCs w:val="24"/>
        </w:rPr>
        <w:t xml:space="preserve">Şifreleme bilgisayar güvenliği için önemli bir özelliktir. Kullanıcı hesapları için ilk güvenlik katmanıdır. Zayıf seçilmiş bir şifre ağ güvenliğini tümüyle riske atabilir. </w:t>
      </w:r>
      <w:r w:rsidR="00BB6E5E" w:rsidRPr="00467A47">
        <w:rPr>
          <w:rFonts w:eastAsia="Arial"/>
          <w:sz w:val="24"/>
          <w:szCs w:val="24"/>
        </w:rPr>
        <w:t>Afyon</w:t>
      </w:r>
      <w:r w:rsidR="002F2541">
        <w:rPr>
          <w:rFonts w:eastAsia="Arial"/>
          <w:sz w:val="24"/>
          <w:szCs w:val="24"/>
        </w:rPr>
        <w:t xml:space="preserve"> </w:t>
      </w:r>
      <w:proofErr w:type="gramStart"/>
      <w:r w:rsidR="00BB6E5E" w:rsidRPr="00467A47">
        <w:rPr>
          <w:rFonts w:eastAsia="Arial"/>
          <w:sz w:val="24"/>
          <w:szCs w:val="24"/>
        </w:rPr>
        <w:t xml:space="preserve">Kocatepe </w:t>
      </w:r>
      <w:r w:rsidR="002F2541">
        <w:rPr>
          <w:rFonts w:eastAsia="Arial"/>
          <w:sz w:val="24"/>
          <w:szCs w:val="24"/>
        </w:rPr>
        <w:t xml:space="preserve"> Üniversitesi</w:t>
      </w:r>
      <w:proofErr w:type="gramEnd"/>
      <w:r w:rsidR="002F2541">
        <w:rPr>
          <w:rFonts w:eastAsia="Arial"/>
          <w:sz w:val="24"/>
          <w:szCs w:val="24"/>
        </w:rPr>
        <w:t xml:space="preserve"> </w:t>
      </w:r>
      <w:r w:rsidRPr="00467A47">
        <w:rPr>
          <w:rFonts w:eastAsia="Arial"/>
          <w:sz w:val="24"/>
          <w:szCs w:val="24"/>
        </w:rPr>
        <w:t>Bilgi İşlem Daire Başkanlığı çalışanları ve uzak noktalardan erişenler aşağıda belirtilen kurallar dâhilinde şifreleme yapmakla sorumludurlar.</w:t>
      </w:r>
    </w:p>
    <w:p w:rsidR="00903873" w:rsidRPr="00467A47" w:rsidRDefault="00903873">
      <w:pPr>
        <w:widowControl w:val="0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jc w:val="both"/>
        <w:rPr>
          <w:rFonts w:eastAsia="Arial"/>
          <w:sz w:val="24"/>
          <w:szCs w:val="24"/>
        </w:rPr>
      </w:pPr>
      <w:r w:rsidRPr="00467A47">
        <w:rPr>
          <w:rFonts w:eastAsia="Arial"/>
          <w:b/>
          <w:sz w:val="24"/>
          <w:szCs w:val="24"/>
        </w:rPr>
        <w:t>3.  UYGULAMA</w:t>
      </w:r>
    </w:p>
    <w:p w:rsidR="00903873" w:rsidRPr="00467A47" w:rsidRDefault="00903873">
      <w:pPr>
        <w:widowControl w:val="0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jc w:val="both"/>
        <w:rPr>
          <w:rFonts w:eastAsia="Arial"/>
          <w:sz w:val="24"/>
          <w:szCs w:val="24"/>
        </w:rPr>
      </w:pPr>
      <w:r w:rsidRPr="00467A47">
        <w:rPr>
          <w:rFonts w:eastAsia="Arial"/>
          <w:b/>
          <w:sz w:val="24"/>
          <w:szCs w:val="24"/>
        </w:rPr>
        <w:t>3.1 Genel</w:t>
      </w:r>
    </w:p>
    <w:p w:rsidR="00903873" w:rsidRPr="00467A47" w:rsidRDefault="00903873">
      <w:pPr>
        <w:widowControl w:val="0"/>
        <w:jc w:val="both"/>
        <w:rPr>
          <w:rFonts w:eastAsia="Arial"/>
          <w:sz w:val="24"/>
          <w:szCs w:val="24"/>
        </w:rPr>
      </w:pPr>
    </w:p>
    <w:p w:rsidR="00903873" w:rsidRPr="00467A47" w:rsidRDefault="001D511B" w:rsidP="00CC22B1">
      <w:pPr>
        <w:widowControl w:val="0"/>
        <w:numPr>
          <w:ilvl w:val="0"/>
          <w:numId w:val="1"/>
        </w:numPr>
        <w:spacing w:line="253" w:lineRule="auto"/>
        <w:ind w:right="-2"/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>Bütün sistem seviyeli şifreler (</w:t>
      </w:r>
      <w:proofErr w:type="spellStart"/>
      <w:r w:rsidRPr="00467A47">
        <w:rPr>
          <w:rFonts w:eastAsia="Arial"/>
          <w:sz w:val="24"/>
          <w:szCs w:val="24"/>
        </w:rPr>
        <w:t>root</w:t>
      </w:r>
      <w:proofErr w:type="spellEnd"/>
      <w:r w:rsidRPr="00467A47">
        <w:rPr>
          <w:rFonts w:eastAsia="Arial"/>
          <w:sz w:val="24"/>
          <w:szCs w:val="24"/>
        </w:rPr>
        <w:t xml:space="preserve">, </w:t>
      </w:r>
      <w:proofErr w:type="spellStart"/>
      <w:r w:rsidRPr="00467A47">
        <w:rPr>
          <w:rFonts w:eastAsia="Arial"/>
          <w:sz w:val="24"/>
          <w:szCs w:val="24"/>
        </w:rPr>
        <w:t>administrator</w:t>
      </w:r>
      <w:proofErr w:type="spellEnd"/>
      <w:r w:rsidRPr="00467A47">
        <w:rPr>
          <w:rFonts w:eastAsia="Arial"/>
          <w:sz w:val="24"/>
          <w:szCs w:val="24"/>
        </w:rPr>
        <w:t>) 6 ayda bir değiştirilmelidir.</w:t>
      </w:r>
    </w:p>
    <w:p w:rsidR="00903873" w:rsidRPr="00467A47" w:rsidRDefault="00903873">
      <w:pPr>
        <w:widowControl w:val="0"/>
        <w:spacing w:line="253" w:lineRule="auto"/>
        <w:ind w:left="720" w:right="-2"/>
        <w:jc w:val="both"/>
        <w:rPr>
          <w:rFonts w:eastAsia="Arial"/>
          <w:sz w:val="24"/>
          <w:szCs w:val="24"/>
        </w:rPr>
      </w:pPr>
    </w:p>
    <w:p w:rsidR="00903873" w:rsidRPr="00467A47" w:rsidRDefault="001D511B" w:rsidP="00CC22B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 xml:space="preserve">Bütün kullanıcı seviyeli şifreler (e </w:t>
      </w:r>
      <w:r w:rsidR="00CC22B1" w:rsidRPr="00467A47">
        <w:rPr>
          <w:rFonts w:eastAsia="Arial"/>
          <w:sz w:val="24"/>
          <w:szCs w:val="24"/>
        </w:rPr>
        <w:t>-posta, web</w:t>
      </w:r>
      <w:r w:rsidRPr="00467A47">
        <w:rPr>
          <w:rFonts w:eastAsia="Arial"/>
          <w:sz w:val="24"/>
          <w:szCs w:val="24"/>
        </w:rPr>
        <w:t xml:space="preserve">) en az </w:t>
      </w:r>
      <w:r w:rsidR="002855EB" w:rsidRPr="00467A47">
        <w:rPr>
          <w:rFonts w:eastAsia="Arial"/>
          <w:sz w:val="24"/>
          <w:szCs w:val="24"/>
        </w:rPr>
        <w:t>180</w:t>
      </w:r>
      <w:r w:rsidRPr="00467A47">
        <w:rPr>
          <w:rFonts w:eastAsia="Arial"/>
          <w:sz w:val="24"/>
          <w:szCs w:val="24"/>
        </w:rPr>
        <w:t xml:space="preserve"> günde bir değiştirilmelidir. Tavsiye edilen değiştirme süresi her </w:t>
      </w:r>
      <w:r w:rsidR="000A5BC9" w:rsidRPr="00467A47">
        <w:rPr>
          <w:rFonts w:eastAsia="Arial"/>
          <w:sz w:val="24"/>
          <w:szCs w:val="24"/>
        </w:rPr>
        <w:t>90</w:t>
      </w:r>
      <w:r w:rsidRPr="00467A47">
        <w:rPr>
          <w:rFonts w:eastAsia="Arial"/>
          <w:sz w:val="24"/>
          <w:szCs w:val="24"/>
        </w:rPr>
        <w:t xml:space="preserve"> günde birdir.</w:t>
      </w:r>
    </w:p>
    <w:p w:rsidR="00903873" w:rsidRPr="00467A47" w:rsidRDefault="00903873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903873" w:rsidRPr="00467A47" w:rsidRDefault="001D511B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>Şifre değişiklikleri için sistem yöneticisinden destek alınmalıdır.</w:t>
      </w:r>
    </w:p>
    <w:p w:rsidR="00903873" w:rsidRPr="00467A47" w:rsidRDefault="00903873">
      <w:pPr>
        <w:widowControl w:val="0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>Sistem yöneticisi her sistem için farklı şifreler kullanmalıdır.</w:t>
      </w:r>
    </w:p>
    <w:p w:rsidR="00903873" w:rsidRPr="00467A47" w:rsidRDefault="00903873">
      <w:pPr>
        <w:widowControl w:val="0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>Şifreler e-posta iletilerine veya herhangi bir elektronik forma eklenmemelidir.</w:t>
      </w:r>
    </w:p>
    <w:p w:rsidR="00903873" w:rsidRPr="00467A47" w:rsidRDefault="00903873">
      <w:pPr>
        <w:widowControl w:val="0"/>
        <w:jc w:val="both"/>
        <w:rPr>
          <w:rFonts w:eastAsia="Arial"/>
          <w:sz w:val="24"/>
          <w:szCs w:val="24"/>
        </w:rPr>
      </w:pPr>
    </w:p>
    <w:p w:rsidR="00903873" w:rsidRPr="00467A47" w:rsidRDefault="001D511B" w:rsidP="00CC22B1">
      <w:pPr>
        <w:widowControl w:val="0"/>
        <w:numPr>
          <w:ilvl w:val="0"/>
          <w:numId w:val="1"/>
        </w:numPr>
        <w:spacing w:line="253" w:lineRule="auto"/>
        <w:ind w:right="-2"/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 xml:space="preserve">Kullanıcı, şifresini başkası ile paylaşmaması, </w:t>
      </w:r>
      <w:proofErr w:type="gramStart"/>
      <w:r w:rsidR="00CC22B1" w:rsidRPr="00467A47">
        <w:rPr>
          <w:rFonts w:eastAsia="Arial"/>
          <w:sz w:val="24"/>
          <w:szCs w:val="24"/>
        </w:rPr>
        <w:t>kağıda</w:t>
      </w:r>
      <w:proofErr w:type="gramEnd"/>
      <w:r w:rsidRPr="00467A47">
        <w:rPr>
          <w:rFonts w:eastAsia="Arial"/>
          <w:sz w:val="24"/>
          <w:szCs w:val="24"/>
        </w:rPr>
        <w:t xml:space="preserve"> ya da elektronik </w:t>
      </w:r>
      <w:r w:rsidR="00CC22B1" w:rsidRPr="00467A47">
        <w:rPr>
          <w:rFonts w:eastAsia="Arial"/>
          <w:sz w:val="24"/>
          <w:szCs w:val="24"/>
        </w:rPr>
        <w:t>ortama</w:t>
      </w:r>
      <w:r w:rsidRPr="00467A47">
        <w:rPr>
          <w:rFonts w:eastAsia="Arial"/>
          <w:sz w:val="24"/>
          <w:szCs w:val="24"/>
        </w:rPr>
        <w:t xml:space="preserve"> yazmaması konusunda eğitilmelidir.</w:t>
      </w:r>
    </w:p>
    <w:p w:rsidR="00903873" w:rsidRPr="00467A47" w:rsidRDefault="00903873">
      <w:pPr>
        <w:widowControl w:val="0"/>
        <w:spacing w:line="253" w:lineRule="auto"/>
        <w:ind w:right="-2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numPr>
          <w:ilvl w:val="0"/>
          <w:numId w:val="1"/>
        </w:numPr>
        <w:spacing w:line="251" w:lineRule="auto"/>
        <w:ind w:right="-2"/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>Kurum çalışanı olmayan harici kişiler için açılan kullanıcı hesaplarının şifreleri de kolayca kırılamayacak güçlü bir şifreye sahip olmalıdır.</w:t>
      </w:r>
    </w:p>
    <w:p w:rsidR="00903873" w:rsidRPr="00467A47" w:rsidRDefault="00903873">
      <w:pPr>
        <w:widowControl w:val="0"/>
        <w:spacing w:line="251" w:lineRule="auto"/>
        <w:ind w:right="-2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numPr>
          <w:ilvl w:val="0"/>
          <w:numId w:val="1"/>
        </w:numPr>
        <w:spacing w:line="253" w:lineRule="auto"/>
        <w:ind w:right="-2"/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>Bir kullanıcı adı ve şifresi birim zamanda birden çok bilgisayarda kullanılmamalıdır.</w:t>
      </w:r>
    </w:p>
    <w:p w:rsidR="00903873" w:rsidRPr="00467A47" w:rsidRDefault="00903873">
      <w:pPr>
        <w:widowControl w:val="0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jc w:val="both"/>
        <w:rPr>
          <w:rFonts w:eastAsia="Arial"/>
          <w:sz w:val="24"/>
          <w:szCs w:val="24"/>
        </w:rPr>
      </w:pPr>
      <w:r w:rsidRPr="00467A47">
        <w:rPr>
          <w:rFonts w:eastAsia="Arial"/>
          <w:b/>
          <w:sz w:val="24"/>
          <w:szCs w:val="24"/>
        </w:rPr>
        <w:t>3.2 Ana Noktalar</w:t>
      </w:r>
    </w:p>
    <w:p w:rsidR="00903873" w:rsidRPr="00467A47" w:rsidRDefault="00903873">
      <w:pPr>
        <w:widowControl w:val="0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jc w:val="both"/>
        <w:rPr>
          <w:rFonts w:eastAsia="Arial"/>
          <w:sz w:val="24"/>
          <w:szCs w:val="24"/>
        </w:rPr>
      </w:pPr>
      <w:r w:rsidRPr="00467A47">
        <w:rPr>
          <w:rFonts w:eastAsia="Arial"/>
          <w:b/>
          <w:sz w:val="24"/>
          <w:szCs w:val="24"/>
        </w:rPr>
        <w:t>Genel Şifre oluşturma Kuralları</w:t>
      </w:r>
    </w:p>
    <w:p w:rsidR="00903873" w:rsidRPr="00467A47" w:rsidRDefault="00903873">
      <w:pPr>
        <w:widowControl w:val="0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ind w:right="-2"/>
        <w:jc w:val="both"/>
        <w:rPr>
          <w:rFonts w:eastAsia="Arial"/>
          <w:sz w:val="24"/>
          <w:szCs w:val="24"/>
        </w:rPr>
      </w:pPr>
      <w:r w:rsidRPr="00467A47">
        <w:rPr>
          <w:rFonts w:eastAsia="Arial"/>
          <w:sz w:val="24"/>
          <w:szCs w:val="24"/>
        </w:rPr>
        <w:t>Şifreler değişik amaçlar için kullanılmaktadır. Bunlardan bazıları: Kullanıcı şifreleri, Web erişim şifreleri, e-posta erişim şifreleri, ekran koruma şifreleri, yönlendirici erişim şifreleri vs. Bütün kullanıcılar güçlü bir şifre seçimi hakkında özen göstermelidir.</w:t>
      </w:r>
    </w:p>
    <w:p w:rsidR="00903873" w:rsidRPr="00467A47" w:rsidRDefault="00903873">
      <w:pPr>
        <w:widowControl w:val="0"/>
        <w:jc w:val="both"/>
        <w:rPr>
          <w:rFonts w:eastAsia="Arial"/>
          <w:sz w:val="24"/>
          <w:szCs w:val="24"/>
        </w:rPr>
      </w:pPr>
    </w:p>
    <w:p w:rsidR="00903873" w:rsidRPr="00467A47" w:rsidRDefault="00903873">
      <w:pPr>
        <w:widowControl w:val="0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jc w:val="both"/>
        <w:rPr>
          <w:rFonts w:eastAsia="Arial"/>
          <w:sz w:val="24"/>
          <w:szCs w:val="24"/>
        </w:rPr>
      </w:pPr>
      <w:r w:rsidRPr="00467A47">
        <w:rPr>
          <w:rFonts w:eastAsia="Arial"/>
          <w:sz w:val="24"/>
          <w:szCs w:val="24"/>
        </w:rPr>
        <w:t>Zayıf şifreler aşağıdaki karakteristiklere sahiptir</w:t>
      </w:r>
      <w:r w:rsidRPr="00467A47">
        <w:rPr>
          <w:rFonts w:eastAsia="Arial"/>
          <w:b/>
          <w:sz w:val="24"/>
          <w:szCs w:val="24"/>
        </w:rPr>
        <w:t>.</w:t>
      </w:r>
    </w:p>
    <w:p w:rsidR="00903873" w:rsidRPr="00467A47" w:rsidRDefault="00903873">
      <w:pPr>
        <w:widowControl w:val="0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numPr>
          <w:ilvl w:val="0"/>
          <w:numId w:val="2"/>
        </w:numPr>
        <w:spacing w:line="480" w:lineRule="auto"/>
        <w:contextualSpacing/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>Şifreler sekizden daha az karaktere sahiptir.</w:t>
      </w:r>
    </w:p>
    <w:p w:rsidR="00903873" w:rsidRPr="00467A47" w:rsidRDefault="001D511B">
      <w:pPr>
        <w:widowControl w:val="0"/>
        <w:numPr>
          <w:ilvl w:val="0"/>
          <w:numId w:val="2"/>
        </w:numPr>
        <w:spacing w:line="480" w:lineRule="auto"/>
        <w:contextualSpacing/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>Şifreler sözlükte bulunan bir kelimeye sahiptir.</w:t>
      </w:r>
    </w:p>
    <w:p w:rsidR="00903873" w:rsidRPr="00467A47" w:rsidRDefault="001D511B">
      <w:pPr>
        <w:widowControl w:val="0"/>
        <w:numPr>
          <w:ilvl w:val="0"/>
          <w:numId w:val="2"/>
        </w:numPr>
        <w:spacing w:line="480" w:lineRule="auto"/>
        <w:contextualSpacing/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>Şifreler aşağıdaki gibi ortak değere sahiptir.</w:t>
      </w:r>
    </w:p>
    <w:p w:rsidR="00903873" w:rsidRPr="00467A47" w:rsidRDefault="001D511B">
      <w:pPr>
        <w:widowControl w:val="0"/>
        <w:numPr>
          <w:ilvl w:val="0"/>
          <w:numId w:val="2"/>
        </w:numPr>
        <w:spacing w:line="480" w:lineRule="auto"/>
        <w:contextualSpacing/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>Ailesinin, arkadaşının sahip olduğu bir hayvanın veya bir sanatçının ismine sahiptir.</w:t>
      </w:r>
    </w:p>
    <w:p w:rsidR="00903873" w:rsidRPr="00467A47" w:rsidRDefault="001D511B">
      <w:pPr>
        <w:widowControl w:val="0"/>
        <w:numPr>
          <w:ilvl w:val="0"/>
          <w:numId w:val="2"/>
        </w:numPr>
        <w:spacing w:line="480" w:lineRule="auto"/>
        <w:contextualSpacing/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>Bilgisayar terminolojisi ve isimleri, komutlar, donanım veya yazılım gibi</w:t>
      </w:r>
    </w:p>
    <w:p w:rsidR="00903873" w:rsidRPr="00467A47" w:rsidRDefault="001D511B">
      <w:pPr>
        <w:widowControl w:val="0"/>
        <w:numPr>
          <w:ilvl w:val="0"/>
          <w:numId w:val="2"/>
        </w:numPr>
        <w:spacing w:line="480" w:lineRule="auto"/>
        <w:ind w:hanging="10"/>
        <w:contextualSpacing/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>“</w:t>
      </w:r>
      <w:r w:rsidR="00467A47" w:rsidRPr="00467A47">
        <w:rPr>
          <w:rFonts w:eastAsia="Arial"/>
          <w:sz w:val="24"/>
          <w:szCs w:val="24"/>
        </w:rPr>
        <w:t>Bilişim</w:t>
      </w:r>
      <w:r w:rsidRPr="00467A47">
        <w:rPr>
          <w:rFonts w:eastAsia="Arial"/>
          <w:sz w:val="24"/>
          <w:szCs w:val="24"/>
        </w:rPr>
        <w:t>” , “Ankara</w:t>
      </w:r>
      <w:r w:rsidR="00467A47" w:rsidRPr="00467A47">
        <w:rPr>
          <w:rFonts w:eastAsia="Arial"/>
          <w:sz w:val="24"/>
          <w:szCs w:val="24"/>
        </w:rPr>
        <w:t>”,</w:t>
      </w:r>
      <w:r w:rsidRPr="00467A47">
        <w:rPr>
          <w:rFonts w:eastAsia="Arial"/>
          <w:sz w:val="24"/>
          <w:szCs w:val="24"/>
        </w:rPr>
        <w:t xml:space="preserve"> “İstanbul” gibi</w:t>
      </w:r>
    </w:p>
    <w:p w:rsidR="00903873" w:rsidRPr="00467A47" w:rsidRDefault="001D511B">
      <w:pPr>
        <w:widowControl w:val="0"/>
        <w:numPr>
          <w:ilvl w:val="0"/>
          <w:numId w:val="2"/>
        </w:numPr>
        <w:spacing w:line="480" w:lineRule="auto"/>
        <w:ind w:hanging="10"/>
        <w:contextualSpacing/>
        <w:jc w:val="both"/>
        <w:rPr>
          <w:sz w:val="24"/>
          <w:szCs w:val="24"/>
        </w:rPr>
      </w:pPr>
      <w:proofErr w:type="spellStart"/>
      <w:r w:rsidRPr="00467A47">
        <w:rPr>
          <w:rFonts w:eastAsia="Arial"/>
          <w:sz w:val="24"/>
          <w:szCs w:val="24"/>
        </w:rPr>
        <w:t>AaaBb</w:t>
      </w:r>
      <w:proofErr w:type="spellEnd"/>
      <w:r w:rsidRPr="00467A47">
        <w:rPr>
          <w:rFonts w:eastAsia="Arial"/>
          <w:sz w:val="24"/>
          <w:szCs w:val="24"/>
        </w:rPr>
        <w:t xml:space="preserve">, </w:t>
      </w:r>
      <w:proofErr w:type="spellStart"/>
      <w:proofErr w:type="gramStart"/>
      <w:r w:rsidRPr="00467A47">
        <w:rPr>
          <w:rFonts w:eastAsia="Arial"/>
          <w:sz w:val="24"/>
          <w:szCs w:val="24"/>
        </w:rPr>
        <w:t>qwerty</w:t>
      </w:r>
      <w:proofErr w:type="spellEnd"/>
      <w:r w:rsidRPr="00467A47">
        <w:rPr>
          <w:rFonts w:eastAsia="Arial"/>
          <w:sz w:val="24"/>
          <w:szCs w:val="24"/>
        </w:rPr>
        <w:t xml:space="preserve"> ,</w:t>
      </w:r>
      <w:proofErr w:type="spellStart"/>
      <w:r w:rsidRPr="00467A47">
        <w:rPr>
          <w:rFonts w:eastAsia="Arial"/>
          <w:sz w:val="24"/>
          <w:szCs w:val="24"/>
        </w:rPr>
        <w:t>qazwsx</w:t>
      </w:r>
      <w:proofErr w:type="spellEnd"/>
      <w:proofErr w:type="gramEnd"/>
      <w:r w:rsidRPr="00467A47">
        <w:rPr>
          <w:rFonts w:eastAsia="Arial"/>
          <w:sz w:val="24"/>
          <w:szCs w:val="24"/>
        </w:rPr>
        <w:t>, 123321 gibi sıralı harf veya rakamlar</w:t>
      </w:r>
    </w:p>
    <w:p w:rsidR="00903873" w:rsidRPr="00467A47" w:rsidRDefault="001D511B">
      <w:pPr>
        <w:widowControl w:val="0"/>
        <w:jc w:val="both"/>
        <w:rPr>
          <w:rFonts w:eastAsia="Arial"/>
          <w:sz w:val="24"/>
          <w:szCs w:val="24"/>
        </w:rPr>
      </w:pPr>
      <w:r w:rsidRPr="00467A47">
        <w:rPr>
          <w:rFonts w:eastAsia="Arial"/>
          <w:sz w:val="24"/>
          <w:szCs w:val="24"/>
        </w:rPr>
        <w:t>Güçlü Şifreler aşağıdaki karakteristiklere sahiptir.</w:t>
      </w:r>
    </w:p>
    <w:p w:rsidR="00903873" w:rsidRPr="00467A47" w:rsidRDefault="00903873">
      <w:pPr>
        <w:widowControl w:val="0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 xml:space="preserve">Küçük ve büyük </w:t>
      </w:r>
      <w:r w:rsidR="00467A47" w:rsidRPr="00467A47">
        <w:rPr>
          <w:rFonts w:eastAsia="Arial"/>
          <w:sz w:val="24"/>
          <w:szCs w:val="24"/>
        </w:rPr>
        <w:t>karakterlere</w:t>
      </w:r>
      <w:r w:rsidRPr="00467A47">
        <w:rPr>
          <w:rFonts w:eastAsia="Arial"/>
          <w:sz w:val="24"/>
          <w:szCs w:val="24"/>
        </w:rPr>
        <w:t xml:space="preserve"> sahiptir. (A -</w:t>
      </w:r>
      <w:proofErr w:type="gramStart"/>
      <w:r w:rsidRPr="00467A47">
        <w:rPr>
          <w:rFonts w:eastAsia="Arial"/>
          <w:sz w:val="24"/>
          <w:szCs w:val="24"/>
        </w:rPr>
        <w:t>Z , a</w:t>
      </w:r>
      <w:proofErr w:type="gramEnd"/>
      <w:r w:rsidRPr="00467A47">
        <w:rPr>
          <w:rFonts w:eastAsia="Arial"/>
          <w:sz w:val="24"/>
          <w:szCs w:val="24"/>
        </w:rPr>
        <w:t>-z)</w:t>
      </w:r>
    </w:p>
    <w:p w:rsidR="00903873" w:rsidRPr="00467A47" w:rsidRDefault="00903873">
      <w:pPr>
        <w:widowControl w:val="0"/>
        <w:spacing w:before="3"/>
        <w:ind w:left="844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lastRenderedPageBreak/>
        <w:t xml:space="preserve">Hem dijit hem de noktalama karakterleri ve ayrıca harflere </w:t>
      </w:r>
      <w:r w:rsidR="00467A47" w:rsidRPr="00467A47">
        <w:rPr>
          <w:rFonts w:eastAsia="Arial"/>
          <w:sz w:val="24"/>
          <w:szCs w:val="24"/>
        </w:rPr>
        <w:t>sahiptir. (0-</w:t>
      </w:r>
      <w:r w:rsidRPr="00467A47">
        <w:rPr>
          <w:rFonts w:eastAsia="Arial"/>
          <w:sz w:val="24"/>
          <w:szCs w:val="24"/>
        </w:rPr>
        <w:t xml:space="preserve"> 9</w:t>
      </w:r>
      <w:proofErr w:type="gramStart"/>
      <w:r w:rsidRPr="00467A47">
        <w:rPr>
          <w:rFonts w:eastAsia="Arial"/>
          <w:sz w:val="24"/>
          <w:szCs w:val="24"/>
        </w:rPr>
        <w:t>,!,</w:t>
      </w:r>
      <w:proofErr w:type="gramEnd"/>
      <w:r w:rsidRPr="00467A47">
        <w:rPr>
          <w:rFonts w:eastAsia="Arial"/>
          <w:sz w:val="24"/>
          <w:szCs w:val="24"/>
        </w:rPr>
        <w:t>@,&amp;=(,}?,\)</w:t>
      </w:r>
    </w:p>
    <w:p w:rsidR="00903873" w:rsidRPr="00467A47" w:rsidRDefault="00903873">
      <w:pPr>
        <w:widowControl w:val="0"/>
        <w:spacing w:before="5"/>
        <w:ind w:left="844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 xml:space="preserve">En az sekiz adet </w:t>
      </w:r>
      <w:r w:rsidR="00467A47" w:rsidRPr="00467A47">
        <w:rPr>
          <w:rFonts w:eastAsia="Arial"/>
          <w:sz w:val="24"/>
          <w:szCs w:val="24"/>
        </w:rPr>
        <w:t>alfa numerik</w:t>
      </w:r>
      <w:r w:rsidRPr="00467A47">
        <w:rPr>
          <w:rFonts w:eastAsia="Arial"/>
          <w:sz w:val="24"/>
          <w:szCs w:val="24"/>
        </w:rPr>
        <w:t xml:space="preserve"> karaktere sahiptir.</w:t>
      </w:r>
    </w:p>
    <w:p w:rsidR="00903873" w:rsidRPr="00467A47" w:rsidRDefault="00903873">
      <w:pPr>
        <w:widowControl w:val="0"/>
        <w:spacing w:before="5"/>
        <w:ind w:left="844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>Herhangi bir dildeki argo lehçe veya teknik bir kelime olmamalıdır.</w:t>
      </w:r>
    </w:p>
    <w:p w:rsidR="00903873" w:rsidRPr="00467A47" w:rsidRDefault="00903873">
      <w:pPr>
        <w:widowControl w:val="0"/>
        <w:spacing w:before="3"/>
        <w:ind w:left="844"/>
        <w:jc w:val="both"/>
        <w:rPr>
          <w:rFonts w:eastAsia="Arial"/>
          <w:sz w:val="24"/>
          <w:szCs w:val="24"/>
        </w:rPr>
      </w:pPr>
    </w:p>
    <w:p w:rsidR="00903873" w:rsidRPr="00467A47" w:rsidRDefault="001D511B">
      <w:pPr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467A47">
        <w:rPr>
          <w:rFonts w:eastAsia="Arial"/>
          <w:sz w:val="24"/>
          <w:szCs w:val="24"/>
        </w:rPr>
        <w:t xml:space="preserve">Şifreler herhangi bir yere yazılmamalıdır veya elektronik ortamda </w:t>
      </w:r>
      <w:proofErr w:type="gramStart"/>
      <w:r w:rsidRPr="00467A47">
        <w:rPr>
          <w:rFonts w:eastAsia="Arial"/>
          <w:sz w:val="24"/>
          <w:szCs w:val="24"/>
        </w:rPr>
        <w:t>tutulmamalıdır .</w:t>
      </w:r>
      <w:proofErr w:type="gramEnd"/>
    </w:p>
    <w:p w:rsidR="00903873" w:rsidRPr="00467A47" w:rsidRDefault="00903873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eastAsia="Arial"/>
          <w:color w:val="000000"/>
          <w:sz w:val="24"/>
          <w:szCs w:val="24"/>
        </w:rPr>
      </w:pPr>
    </w:p>
    <w:p w:rsidR="00903873" w:rsidRPr="00467A47" w:rsidRDefault="001D511B">
      <w:pPr>
        <w:widowControl w:val="0"/>
        <w:jc w:val="both"/>
        <w:rPr>
          <w:rFonts w:eastAsia="Arial"/>
          <w:sz w:val="24"/>
          <w:szCs w:val="24"/>
        </w:rPr>
      </w:pPr>
      <w:r w:rsidRPr="00467A47">
        <w:rPr>
          <w:rFonts w:eastAsia="Arial"/>
          <w:b/>
          <w:sz w:val="24"/>
          <w:szCs w:val="24"/>
        </w:rPr>
        <w:t>Genel Şifre Koruma Standartları</w:t>
      </w:r>
    </w:p>
    <w:p w:rsidR="00903873" w:rsidRPr="00467A47" w:rsidRDefault="00903873">
      <w:pPr>
        <w:widowControl w:val="0"/>
        <w:jc w:val="both"/>
        <w:rPr>
          <w:rFonts w:eastAsia="Arial"/>
          <w:sz w:val="24"/>
          <w:szCs w:val="24"/>
        </w:rPr>
      </w:pPr>
    </w:p>
    <w:p w:rsidR="00903873" w:rsidRPr="00467A47" w:rsidRDefault="00BB6E5E">
      <w:pPr>
        <w:widowControl w:val="0"/>
        <w:spacing w:line="253" w:lineRule="auto"/>
        <w:ind w:right="-2"/>
        <w:jc w:val="both"/>
        <w:rPr>
          <w:rFonts w:eastAsia="Tahoma"/>
          <w:sz w:val="24"/>
          <w:szCs w:val="24"/>
        </w:rPr>
      </w:pPr>
      <w:r w:rsidRPr="00467A47">
        <w:rPr>
          <w:rFonts w:eastAsia="Tahoma"/>
          <w:sz w:val="24"/>
          <w:szCs w:val="24"/>
        </w:rPr>
        <w:t xml:space="preserve">Afyon </w:t>
      </w:r>
      <w:r w:rsidR="0023065F" w:rsidRPr="00467A47">
        <w:rPr>
          <w:rFonts w:eastAsia="Tahoma"/>
          <w:sz w:val="24"/>
          <w:szCs w:val="24"/>
        </w:rPr>
        <w:t>Kocatepe Üniversitesi</w:t>
      </w:r>
      <w:r w:rsidR="001D511B" w:rsidRPr="00467A47">
        <w:rPr>
          <w:rFonts w:eastAsia="Tahoma"/>
          <w:sz w:val="24"/>
          <w:szCs w:val="24"/>
        </w:rPr>
        <w:t xml:space="preserve"> Bilgi İşlem Daire Başkanlığı bünyesinde kullanılan şifreleri kurum dışında herhangi bir şekilde kullanmayınız. Kimse ile paylaşmayınız. İlgili şifreler kuruma ait gizli bilgiler olarak düşünülmelidir. Değişik sistemler için farklı şifreleme kullanın.</w:t>
      </w:r>
    </w:p>
    <w:p w:rsidR="00903873" w:rsidRPr="00467A47" w:rsidRDefault="00903873">
      <w:pPr>
        <w:widowControl w:val="0"/>
        <w:spacing w:line="253" w:lineRule="auto"/>
        <w:ind w:right="-2"/>
        <w:jc w:val="both"/>
        <w:rPr>
          <w:rFonts w:eastAsia="Tahoma"/>
          <w:sz w:val="24"/>
          <w:szCs w:val="24"/>
        </w:rPr>
      </w:pPr>
    </w:p>
    <w:p w:rsidR="00903873" w:rsidRPr="00467A47" w:rsidRDefault="001D511B">
      <w:pPr>
        <w:widowControl w:val="0"/>
        <w:numPr>
          <w:ilvl w:val="0"/>
          <w:numId w:val="5"/>
        </w:numPr>
        <w:spacing w:line="253" w:lineRule="auto"/>
        <w:ind w:right="-2"/>
        <w:jc w:val="both"/>
        <w:rPr>
          <w:sz w:val="24"/>
          <w:szCs w:val="24"/>
        </w:rPr>
      </w:pPr>
      <w:r w:rsidRPr="00467A47">
        <w:rPr>
          <w:rFonts w:eastAsia="Tahoma"/>
          <w:sz w:val="24"/>
          <w:szCs w:val="24"/>
        </w:rPr>
        <w:t>Aşağıdaki faaliyetleri gerçekleştirmek kesinlikle yasaktır</w:t>
      </w:r>
      <w:r w:rsidR="002F2541">
        <w:rPr>
          <w:rFonts w:eastAsia="Tahoma"/>
          <w:sz w:val="24"/>
          <w:szCs w:val="24"/>
        </w:rPr>
        <w:t>.</w:t>
      </w:r>
    </w:p>
    <w:p w:rsidR="00903873" w:rsidRPr="00467A47" w:rsidRDefault="00903873">
      <w:pPr>
        <w:widowControl w:val="0"/>
        <w:jc w:val="both"/>
        <w:rPr>
          <w:rFonts w:eastAsia="Tahoma"/>
          <w:sz w:val="24"/>
          <w:szCs w:val="24"/>
        </w:rPr>
      </w:pPr>
    </w:p>
    <w:p w:rsidR="00903873" w:rsidRPr="00467A47" w:rsidRDefault="001D511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714" w:hanging="5"/>
        <w:jc w:val="both"/>
        <w:rPr>
          <w:sz w:val="24"/>
          <w:szCs w:val="24"/>
        </w:rPr>
      </w:pPr>
      <w:r w:rsidRPr="00467A47">
        <w:rPr>
          <w:rFonts w:eastAsia="Tahoma"/>
          <w:sz w:val="24"/>
          <w:szCs w:val="24"/>
        </w:rPr>
        <w:t>Herhangi bir kişiye telefonda şifre vermek</w:t>
      </w:r>
    </w:p>
    <w:p w:rsidR="00903873" w:rsidRPr="00467A47" w:rsidRDefault="001D511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714" w:hanging="5"/>
        <w:jc w:val="both"/>
        <w:rPr>
          <w:sz w:val="24"/>
          <w:szCs w:val="24"/>
        </w:rPr>
      </w:pPr>
      <w:r w:rsidRPr="00467A47">
        <w:rPr>
          <w:rFonts w:eastAsia="Tahoma"/>
          <w:sz w:val="24"/>
          <w:szCs w:val="24"/>
        </w:rPr>
        <w:t>E-posta mesajlarında şifre belirtmek</w:t>
      </w:r>
    </w:p>
    <w:p w:rsidR="00903873" w:rsidRPr="00467A47" w:rsidRDefault="001D511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714" w:hanging="5"/>
        <w:jc w:val="both"/>
        <w:rPr>
          <w:sz w:val="24"/>
          <w:szCs w:val="24"/>
        </w:rPr>
      </w:pPr>
      <w:r w:rsidRPr="00467A47">
        <w:rPr>
          <w:rFonts w:eastAsia="Tahoma"/>
          <w:sz w:val="24"/>
          <w:szCs w:val="24"/>
        </w:rPr>
        <w:t>Üst yöneticinize şifreleri söylemek</w:t>
      </w:r>
    </w:p>
    <w:p w:rsidR="00903873" w:rsidRPr="00467A47" w:rsidRDefault="001D511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714" w:hanging="5"/>
        <w:jc w:val="both"/>
        <w:rPr>
          <w:sz w:val="24"/>
          <w:szCs w:val="24"/>
        </w:rPr>
      </w:pPr>
      <w:r w:rsidRPr="00467A47">
        <w:rPr>
          <w:rFonts w:eastAsia="Tahoma"/>
          <w:sz w:val="24"/>
          <w:szCs w:val="24"/>
        </w:rPr>
        <w:t>Başkaları önünde şifreler hakkında konuşmak</w:t>
      </w:r>
    </w:p>
    <w:p w:rsidR="00903873" w:rsidRPr="00467A47" w:rsidRDefault="001D511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714" w:hanging="5"/>
        <w:jc w:val="both"/>
        <w:rPr>
          <w:sz w:val="24"/>
          <w:szCs w:val="24"/>
        </w:rPr>
      </w:pPr>
      <w:r w:rsidRPr="00467A47">
        <w:rPr>
          <w:rFonts w:eastAsia="Tahoma"/>
          <w:sz w:val="24"/>
          <w:szCs w:val="24"/>
        </w:rPr>
        <w:t>Aile isimlerini şifre olarak kullanmak</w:t>
      </w:r>
    </w:p>
    <w:p w:rsidR="00903873" w:rsidRPr="00467A47" w:rsidRDefault="001D511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714" w:hanging="5"/>
        <w:jc w:val="both"/>
        <w:rPr>
          <w:sz w:val="24"/>
          <w:szCs w:val="24"/>
        </w:rPr>
      </w:pPr>
      <w:r w:rsidRPr="00467A47">
        <w:rPr>
          <w:rFonts w:eastAsia="Tahoma"/>
          <w:sz w:val="24"/>
          <w:szCs w:val="24"/>
        </w:rPr>
        <w:t>Şifreleri işten uzakta olduğunuzda iş arkadaşlarınıza bildirmek</w:t>
      </w:r>
    </w:p>
    <w:p w:rsidR="00903873" w:rsidRPr="00467A47" w:rsidRDefault="0023065F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467A47">
        <w:rPr>
          <w:rFonts w:eastAsia="Tahoma"/>
          <w:sz w:val="24"/>
          <w:szCs w:val="24"/>
        </w:rPr>
        <w:t>Uygulamalardaki “</w:t>
      </w:r>
      <w:r w:rsidR="001D511B" w:rsidRPr="00467A47">
        <w:rPr>
          <w:rFonts w:eastAsia="Tahoma"/>
          <w:sz w:val="24"/>
          <w:szCs w:val="24"/>
        </w:rPr>
        <w:t xml:space="preserve">şifre hatırlatma </w:t>
      </w:r>
      <w:r w:rsidRPr="00467A47">
        <w:rPr>
          <w:rFonts w:eastAsia="Tahoma"/>
          <w:sz w:val="24"/>
          <w:szCs w:val="24"/>
        </w:rPr>
        <w:t>“özelliklerini</w:t>
      </w:r>
      <w:r w:rsidR="001D511B" w:rsidRPr="00467A47">
        <w:rPr>
          <w:rFonts w:eastAsia="Tahoma"/>
          <w:sz w:val="24"/>
          <w:szCs w:val="24"/>
        </w:rPr>
        <w:t xml:space="preserve"> seçmeyiniz.</w:t>
      </w:r>
    </w:p>
    <w:p w:rsidR="00903873" w:rsidRPr="00467A47" w:rsidRDefault="00903873">
      <w:pPr>
        <w:widowControl w:val="0"/>
        <w:spacing w:before="3"/>
        <w:ind w:left="378"/>
        <w:jc w:val="both"/>
        <w:rPr>
          <w:rFonts w:eastAsia="Tahoma"/>
          <w:sz w:val="24"/>
          <w:szCs w:val="24"/>
        </w:rPr>
      </w:pPr>
    </w:p>
    <w:p w:rsidR="00903873" w:rsidRPr="00467A47" w:rsidRDefault="001D511B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467A47">
        <w:rPr>
          <w:rFonts w:eastAsia="Tahoma"/>
          <w:sz w:val="24"/>
          <w:szCs w:val="24"/>
        </w:rPr>
        <w:t xml:space="preserve">Şifreler en az </w:t>
      </w:r>
      <w:r w:rsidR="002855EB" w:rsidRPr="00467A47">
        <w:rPr>
          <w:rFonts w:eastAsia="Tahoma"/>
          <w:sz w:val="24"/>
          <w:szCs w:val="24"/>
        </w:rPr>
        <w:t>180</w:t>
      </w:r>
      <w:r w:rsidRPr="00467A47">
        <w:rPr>
          <w:rFonts w:eastAsia="Tahoma"/>
          <w:sz w:val="24"/>
          <w:szCs w:val="24"/>
        </w:rPr>
        <w:t xml:space="preserve"> günde bir değiştirilmelidir. Tavsiye edilen aralık ise </w:t>
      </w:r>
      <w:r w:rsidR="002855EB" w:rsidRPr="00467A47">
        <w:rPr>
          <w:rFonts w:eastAsia="Tahoma"/>
          <w:sz w:val="24"/>
          <w:szCs w:val="24"/>
        </w:rPr>
        <w:t xml:space="preserve">90 </w:t>
      </w:r>
      <w:r w:rsidRPr="00467A47">
        <w:rPr>
          <w:rFonts w:eastAsia="Tahoma"/>
          <w:sz w:val="24"/>
          <w:szCs w:val="24"/>
        </w:rPr>
        <w:t>günde birdir.</w:t>
      </w:r>
    </w:p>
    <w:p w:rsidR="00903873" w:rsidRPr="00467A47" w:rsidRDefault="00903873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eastAsia="Tahoma"/>
          <w:color w:val="000000"/>
          <w:sz w:val="24"/>
          <w:szCs w:val="24"/>
        </w:rPr>
      </w:pPr>
    </w:p>
    <w:p w:rsidR="00903873" w:rsidRPr="00467A47" w:rsidRDefault="001D511B">
      <w:pPr>
        <w:widowControl w:val="0"/>
        <w:numPr>
          <w:ilvl w:val="0"/>
          <w:numId w:val="4"/>
        </w:numPr>
        <w:spacing w:before="23"/>
        <w:ind w:right="-2"/>
        <w:jc w:val="both"/>
        <w:rPr>
          <w:sz w:val="24"/>
          <w:szCs w:val="24"/>
        </w:rPr>
      </w:pPr>
      <w:proofErr w:type="spellStart"/>
      <w:r w:rsidRPr="00467A47">
        <w:rPr>
          <w:rFonts w:eastAsia="Tahoma"/>
          <w:sz w:val="24"/>
          <w:szCs w:val="24"/>
        </w:rPr>
        <w:t>Veritabanı</w:t>
      </w:r>
      <w:proofErr w:type="spellEnd"/>
      <w:r w:rsidRPr="00467A47">
        <w:rPr>
          <w:rFonts w:eastAsia="Tahoma"/>
          <w:sz w:val="24"/>
          <w:szCs w:val="24"/>
        </w:rPr>
        <w:t xml:space="preserve"> sun</w:t>
      </w:r>
      <w:r w:rsidR="002F2541">
        <w:rPr>
          <w:rFonts w:eastAsia="Tahoma"/>
          <w:sz w:val="24"/>
          <w:szCs w:val="24"/>
        </w:rPr>
        <w:t>ucuları, modemler, santral, virü</w:t>
      </w:r>
      <w:r w:rsidRPr="00467A47">
        <w:rPr>
          <w:rFonts w:eastAsia="Tahoma"/>
          <w:sz w:val="24"/>
          <w:szCs w:val="24"/>
        </w:rPr>
        <w:t>s programı, toplu mail yazılımı erişim şifreleri kapalı bir zarfta imzalı olarak kurumun kasasında saklanmalı ve gereksiz yere açılmamalıdır. Zarfın açılması durumunda kurum yetkilileri de bilgilendirilmelidir.</w:t>
      </w:r>
    </w:p>
    <w:p w:rsidR="00903873" w:rsidRPr="00467A47" w:rsidRDefault="00903873">
      <w:pPr>
        <w:widowControl w:val="0"/>
        <w:spacing w:before="2"/>
        <w:ind w:left="378"/>
        <w:jc w:val="both"/>
        <w:rPr>
          <w:rFonts w:eastAsia="Tahoma"/>
          <w:sz w:val="24"/>
          <w:szCs w:val="24"/>
        </w:rPr>
      </w:pPr>
    </w:p>
    <w:p w:rsidR="00903873" w:rsidRPr="00467A47" w:rsidRDefault="001D511B">
      <w:pPr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467A47">
        <w:rPr>
          <w:rFonts w:eastAsia="Tahoma"/>
          <w:sz w:val="24"/>
          <w:szCs w:val="24"/>
        </w:rPr>
        <w:t>Şifrelerin değiştirilip değiştirilmediği yapılan testler ile takip edilir.</w:t>
      </w:r>
    </w:p>
    <w:p w:rsidR="00903873" w:rsidRPr="00467A47" w:rsidRDefault="00903873">
      <w:pPr>
        <w:widowControl w:val="0"/>
        <w:jc w:val="both"/>
        <w:rPr>
          <w:rFonts w:eastAsia="Tahoma"/>
          <w:sz w:val="24"/>
          <w:szCs w:val="24"/>
        </w:rPr>
      </w:pPr>
    </w:p>
    <w:sectPr w:rsidR="00903873" w:rsidRPr="00467A47" w:rsidSect="00D51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9" w:right="992" w:bottom="3119" w:left="1418" w:header="85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FA" w:rsidRDefault="005442FA">
      <w:r>
        <w:separator/>
      </w:r>
    </w:p>
  </w:endnote>
  <w:endnote w:type="continuationSeparator" w:id="0">
    <w:p w:rsidR="005442FA" w:rsidRDefault="0054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CA" w:rsidRDefault="000905C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8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2738"/>
    </w:tblGrid>
    <w:tr w:rsidR="00CA0F2F" w:rsidTr="001210FD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CA0F2F" w:rsidRPr="003E6D8A" w:rsidRDefault="00CA0F2F" w:rsidP="00CA0F2F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:rsidR="00CA0F2F" w:rsidRPr="003E6D8A" w:rsidRDefault="00CA0F2F" w:rsidP="00CA0F2F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:rsidR="00CA0F2F" w:rsidRPr="003E6D8A" w:rsidRDefault="00CA0F2F" w:rsidP="00CA0F2F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2738" w:type="dxa"/>
        </w:tcPr>
        <w:p w:rsidR="00CA0F2F" w:rsidRPr="003E6D8A" w:rsidRDefault="00CA0F2F" w:rsidP="00CA0F2F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CA0F2F" w:rsidTr="001210FD">
      <w:trPr>
        <w:cantSplit/>
        <w:trHeight w:val="357"/>
      </w:trPr>
      <w:tc>
        <w:tcPr>
          <w:tcW w:w="2374" w:type="dxa"/>
          <w:vMerge w:val="restart"/>
          <w:tcBorders>
            <w:top w:val="nil"/>
          </w:tcBorders>
        </w:tcPr>
        <w:p w:rsidR="00CA0F2F" w:rsidRPr="003E6D8A" w:rsidRDefault="00CA0F2F" w:rsidP="00CA0F2F">
          <w:pPr>
            <w:pStyle w:val="a2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CA0F2F" w:rsidRPr="003E6D8A" w:rsidRDefault="00CA0F2F" w:rsidP="00CA0F2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Yöneticisi</w:t>
          </w:r>
        </w:p>
      </w:tc>
      <w:tc>
        <w:tcPr>
          <w:tcW w:w="2283" w:type="dxa"/>
          <w:vAlign w:val="center"/>
        </w:tcPr>
        <w:p w:rsidR="00CA0F2F" w:rsidRPr="003E6D8A" w:rsidRDefault="00CA0F2F" w:rsidP="00CA0F2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Üst Yönetim Temsilcisi</w:t>
          </w:r>
        </w:p>
      </w:tc>
      <w:tc>
        <w:tcPr>
          <w:tcW w:w="2738" w:type="dxa"/>
        </w:tcPr>
        <w:p w:rsidR="00CA0F2F" w:rsidRDefault="00CA0F2F" w:rsidP="00CA0F2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Üst Yönetim</w:t>
          </w:r>
        </w:p>
      </w:tc>
    </w:tr>
    <w:tr w:rsidR="00885D82" w:rsidTr="009C31E5">
      <w:trPr>
        <w:cantSplit/>
        <w:trHeight w:val="1070"/>
      </w:trPr>
      <w:tc>
        <w:tcPr>
          <w:tcW w:w="2374" w:type="dxa"/>
          <w:vMerge/>
          <w:vAlign w:val="center"/>
        </w:tcPr>
        <w:p w:rsidR="00885D82" w:rsidRPr="003E6D8A" w:rsidRDefault="00885D82" w:rsidP="00CA0F2F">
          <w:pPr>
            <w:pStyle w:val="a2"/>
            <w:jc w:val="center"/>
            <w:rPr>
              <w:rFonts w:ascii="Arial" w:hAnsi="Arial" w:cs="Arial"/>
            </w:rPr>
          </w:pPr>
        </w:p>
      </w:tc>
      <w:tc>
        <w:tcPr>
          <w:tcW w:w="2283" w:type="dxa"/>
        </w:tcPr>
        <w:p w:rsidR="00885D82" w:rsidRDefault="00885D82" w:rsidP="00BC6FFF"/>
        <w:p w:rsidR="00885D82" w:rsidRPr="00111165" w:rsidRDefault="00885D82" w:rsidP="00BC6FFF">
          <w:r w:rsidRPr="00111165">
            <w:t>BGYS Yöneticisi</w:t>
          </w:r>
        </w:p>
      </w:tc>
      <w:tc>
        <w:tcPr>
          <w:tcW w:w="2283" w:type="dxa"/>
        </w:tcPr>
        <w:p w:rsidR="00885D82" w:rsidRDefault="00885D82" w:rsidP="00BC6FFF"/>
        <w:p w:rsidR="00885D82" w:rsidRPr="00111165" w:rsidRDefault="00885D82" w:rsidP="00BC6FFF">
          <w:r w:rsidRPr="00111165">
            <w:t>Bilgi İşlem Daire Başkanı</w:t>
          </w:r>
        </w:p>
      </w:tc>
      <w:tc>
        <w:tcPr>
          <w:tcW w:w="2738" w:type="dxa"/>
        </w:tcPr>
        <w:p w:rsidR="00885D82" w:rsidRDefault="00885D82" w:rsidP="00CA0F2F">
          <w:pPr>
            <w:pStyle w:val="DzMetin"/>
            <w:jc w:val="center"/>
            <w:rPr>
              <w:rFonts w:cs="Calibri"/>
              <w:color w:val="000000"/>
            </w:rPr>
          </w:pPr>
        </w:p>
        <w:p w:rsidR="00885D82" w:rsidRDefault="00885D82" w:rsidP="00CA0F2F">
          <w:pPr>
            <w:pStyle w:val="DzMetin"/>
            <w:jc w:val="center"/>
            <w:rPr>
              <w:rFonts w:cs="Calibri"/>
              <w:color w:val="000000"/>
            </w:rPr>
          </w:pPr>
          <w:proofErr w:type="spellStart"/>
          <w:r>
            <w:rPr>
              <w:rFonts w:cs="Calibri"/>
              <w:color w:val="000000"/>
            </w:rPr>
            <w:t>Rektör</w:t>
          </w:r>
          <w:proofErr w:type="spellEnd"/>
        </w:p>
        <w:p w:rsidR="00885D82" w:rsidRDefault="00885D82" w:rsidP="00CA0F2F">
          <w:pPr>
            <w:pStyle w:val="DzMetin"/>
            <w:jc w:val="center"/>
          </w:pPr>
          <w:r>
            <w:rPr>
              <w:rFonts w:cs="Calibri"/>
              <w:color w:val="000000"/>
            </w:rPr>
            <w:t xml:space="preserve"> </w:t>
          </w:r>
        </w:p>
        <w:p w:rsidR="00885D82" w:rsidRPr="00485A05" w:rsidRDefault="00885D82" w:rsidP="00CA0F2F">
          <w:pPr>
            <w:jc w:val="center"/>
            <w:rPr>
              <w:rFonts w:ascii="Arial" w:hAnsi="Arial" w:cs="Arial"/>
            </w:rPr>
          </w:pPr>
        </w:p>
      </w:tc>
    </w:tr>
  </w:tbl>
  <w:p w:rsidR="00CA0F2F" w:rsidRDefault="00CA0F2F" w:rsidP="00CA0F2F">
    <w:pPr>
      <w:pStyle w:val="a2"/>
    </w:pPr>
  </w:p>
  <w:p w:rsidR="00CA0F2F" w:rsidRDefault="00CA0F2F" w:rsidP="00CA0F2F">
    <w:pPr>
      <w:pStyle w:val="a2"/>
    </w:pPr>
  </w:p>
  <w:p w:rsidR="00CA0F2F" w:rsidRDefault="00CA0F2F" w:rsidP="00CA0F2F">
    <w:pPr>
      <w:pStyle w:val="a2"/>
    </w:pPr>
  </w:p>
  <w:p w:rsidR="00903873" w:rsidRPr="00CA0F2F" w:rsidRDefault="00903873" w:rsidP="00CA0F2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CA" w:rsidRDefault="000905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FA" w:rsidRDefault="005442FA">
      <w:r>
        <w:separator/>
      </w:r>
    </w:p>
  </w:footnote>
  <w:footnote w:type="continuationSeparator" w:id="0">
    <w:p w:rsidR="005442FA" w:rsidRDefault="0054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73" w:rsidRDefault="001D51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03873" w:rsidRDefault="009038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73" w:rsidRDefault="009038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0"/>
      <w:tblW w:w="963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47"/>
      <w:gridCol w:w="3690"/>
      <w:gridCol w:w="1539"/>
      <w:gridCol w:w="1360"/>
    </w:tblGrid>
    <w:tr w:rsidR="00903873">
      <w:trPr>
        <w:trHeight w:val="40"/>
      </w:trPr>
      <w:tc>
        <w:tcPr>
          <w:tcW w:w="3047" w:type="dxa"/>
          <w:vMerge w:val="restart"/>
          <w:vAlign w:val="center"/>
        </w:tcPr>
        <w:p w:rsidR="00903873" w:rsidRDefault="006B0D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</w:rPr>
          </w:pPr>
          <w:r w:rsidRPr="006B0D25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9871516" wp14:editId="7E40E9D2">
                <wp:extent cx="1066800" cy="1123950"/>
                <wp:effectExtent l="0" t="0" r="0" b="0"/>
                <wp:docPr id="2" name="Resim 2" descr="C:\Users\Administrator\Desktop\PROJELER\AFYON KOCATEPE ÜNİVERSİTESİ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esktop\PROJELER\AFYON KOCATEPE ÜNİVERSİTESİ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vMerge w:val="restart"/>
          <w:vAlign w:val="center"/>
        </w:tcPr>
        <w:p w:rsidR="00903873" w:rsidRDefault="001D511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539" w:type="dxa"/>
          <w:vAlign w:val="center"/>
        </w:tcPr>
        <w:p w:rsidR="00903873" w:rsidRDefault="001D511B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SAYFA NO             </w:t>
          </w:r>
        </w:p>
      </w:tc>
      <w:tc>
        <w:tcPr>
          <w:tcW w:w="1360" w:type="dxa"/>
          <w:vAlign w:val="center"/>
        </w:tcPr>
        <w:p w:rsidR="00903873" w:rsidRDefault="001D511B">
          <w:r>
            <w:fldChar w:fldCharType="begin"/>
          </w:r>
          <w:r>
            <w:instrText>PAGE</w:instrText>
          </w:r>
          <w:r>
            <w:fldChar w:fldCharType="separate"/>
          </w:r>
          <w:r w:rsidR="00885D82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85D82">
            <w:rPr>
              <w:noProof/>
            </w:rPr>
            <w:t>3</w:t>
          </w:r>
          <w:r>
            <w:fldChar w:fldCharType="end"/>
          </w:r>
        </w:p>
      </w:tc>
    </w:tr>
    <w:tr w:rsidR="00903873">
      <w:trPr>
        <w:trHeight w:val="160"/>
      </w:trPr>
      <w:tc>
        <w:tcPr>
          <w:tcW w:w="3047" w:type="dxa"/>
          <w:vMerge/>
          <w:vAlign w:val="center"/>
        </w:tcPr>
        <w:p w:rsidR="00903873" w:rsidRDefault="009038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3690" w:type="dxa"/>
          <w:vMerge/>
          <w:vAlign w:val="center"/>
        </w:tcPr>
        <w:p w:rsidR="00903873" w:rsidRDefault="009038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539" w:type="dxa"/>
          <w:vAlign w:val="center"/>
        </w:tcPr>
        <w:p w:rsidR="00903873" w:rsidRDefault="001D511B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DOKÜMAN NO   </w:t>
          </w:r>
        </w:p>
      </w:tc>
      <w:tc>
        <w:tcPr>
          <w:tcW w:w="1360" w:type="dxa"/>
          <w:vAlign w:val="center"/>
        </w:tcPr>
        <w:p w:rsidR="00903873" w:rsidRDefault="001D511B">
          <w:proofErr w:type="gramStart"/>
          <w:r>
            <w:t>BGYS.PLT</w:t>
          </w:r>
          <w:proofErr w:type="gramEnd"/>
          <w:r>
            <w:t>.02</w:t>
          </w:r>
        </w:p>
      </w:tc>
    </w:tr>
    <w:tr w:rsidR="00903873">
      <w:trPr>
        <w:trHeight w:val="40"/>
      </w:trPr>
      <w:tc>
        <w:tcPr>
          <w:tcW w:w="3047" w:type="dxa"/>
          <w:vMerge/>
          <w:vAlign w:val="center"/>
        </w:tcPr>
        <w:p w:rsidR="00903873" w:rsidRDefault="009038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3690" w:type="dxa"/>
          <w:vMerge/>
          <w:vAlign w:val="center"/>
        </w:tcPr>
        <w:p w:rsidR="00903873" w:rsidRDefault="009038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539" w:type="dxa"/>
          <w:vAlign w:val="center"/>
        </w:tcPr>
        <w:p w:rsidR="00903873" w:rsidRDefault="001D511B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YAYIN TAR.</w:t>
          </w:r>
        </w:p>
      </w:tc>
      <w:tc>
        <w:tcPr>
          <w:tcW w:w="1360" w:type="dxa"/>
          <w:vAlign w:val="center"/>
        </w:tcPr>
        <w:p w:rsidR="00903873" w:rsidRDefault="00CA0F2F">
          <w:r>
            <w:t>07.01.2019</w:t>
          </w:r>
        </w:p>
      </w:tc>
    </w:tr>
    <w:tr w:rsidR="00903873">
      <w:trPr>
        <w:trHeight w:val="40"/>
      </w:trPr>
      <w:tc>
        <w:tcPr>
          <w:tcW w:w="3047" w:type="dxa"/>
          <w:vMerge/>
          <w:vAlign w:val="center"/>
        </w:tcPr>
        <w:p w:rsidR="00903873" w:rsidRDefault="009038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3690" w:type="dxa"/>
          <w:vMerge/>
          <w:vAlign w:val="center"/>
        </w:tcPr>
        <w:p w:rsidR="00903873" w:rsidRDefault="009038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539" w:type="dxa"/>
          <w:vAlign w:val="center"/>
        </w:tcPr>
        <w:p w:rsidR="00903873" w:rsidRDefault="001D511B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NO   </w:t>
          </w:r>
        </w:p>
      </w:tc>
      <w:tc>
        <w:tcPr>
          <w:tcW w:w="1360" w:type="dxa"/>
          <w:vAlign w:val="center"/>
        </w:tcPr>
        <w:p w:rsidR="00903873" w:rsidRDefault="001D511B">
          <w:r>
            <w:t>00</w:t>
          </w:r>
        </w:p>
      </w:tc>
    </w:tr>
    <w:tr w:rsidR="00903873">
      <w:trPr>
        <w:trHeight w:val="40"/>
      </w:trPr>
      <w:tc>
        <w:tcPr>
          <w:tcW w:w="3047" w:type="dxa"/>
          <w:vMerge/>
          <w:vAlign w:val="center"/>
        </w:tcPr>
        <w:p w:rsidR="00903873" w:rsidRDefault="009038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3690" w:type="dxa"/>
          <w:vMerge/>
          <w:vAlign w:val="center"/>
        </w:tcPr>
        <w:p w:rsidR="00903873" w:rsidRDefault="009038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539" w:type="dxa"/>
          <w:tcBorders>
            <w:bottom w:val="single" w:sz="4" w:space="0" w:color="000000"/>
          </w:tcBorders>
          <w:vAlign w:val="center"/>
        </w:tcPr>
        <w:p w:rsidR="00903873" w:rsidRDefault="001D511B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TARİHİ </w:t>
          </w:r>
        </w:p>
      </w:tc>
      <w:tc>
        <w:tcPr>
          <w:tcW w:w="1360" w:type="dxa"/>
          <w:tcBorders>
            <w:bottom w:val="single" w:sz="4" w:space="0" w:color="000000"/>
          </w:tcBorders>
          <w:vAlign w:val="center"/>
        </w:tcPr>
        <w:p w:rsidR="00903873" w:rsidRDefault="001D511B">
          <w:r>
            <w:t>-</w:t>
          </w:r>
        </w:p>
      </w:tc>
    </w:tr>
    <w:tr w:rsidR="00903873">
      <w:trPr>
        <w:trHeight w:val="340"/>
      </w:trPr>
      <w:tc>
        <w:tcPr>
          <w:tcW w:w="3047" w:type="dxa"/>
          <w:tcBorders>
            <w:bottom w:val="single" w:sz="4" w:space="0" w:color="000000"/>
          </w:tcBorders>
          <w:vAlign w:val="center"/>
        </w:tcPr>
        <w:p w:rsidR="00903873" w:rsidRDefault="001D511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KONU</w:t>
          </w:r>
        </w:p>
      </w:tc>
      <w:tc>
        <w:tcPr>
          <w:tcW w:w="6589" w:type="dxa"/>
          <w:gridSpan w:val="3"/>
          <w:tcBorders>
            <w:bottom w:val="single" w:sz="4" w:space="0" w:color="000000"/>
          </w:tcBorders>
          <w:vAlign w:val="center"/>
        </w:tcPr>
        <w:p w:rsidR="00903873" w:rsidRDefault="001D51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ŞİFRE GÜVENLİĞİ</w:t>
          </w:r>
        </w:p>
      </w:tc>
    </w:tr>
  </w:tbl>
  <w:p w:rsidR="00903873" w:rsidRDefault="009038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CA" w:rsidRDefault="000905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5AED"/>
    <w:multiLevelType w:val="multilevel"/>
    <w:tmpl w:val="028E6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6AA7414"/>
    <w:multiLevelType w:val="multilevel"/>
    <w:tmpl w:val="F6AA7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79D4A57"/>
    <w:multiLevelType w:val="multilevel"/>
    <w:tmpl w:val="55806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DF4734F"/>
    <w:multiLevelType w:val="multilevel"/>
    <w:tmpl w:val="EA426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C4F2EEA"/>
    <w:multiLevelType w:val="multilevel"/>
    <w:tmpl w:val="1846A294"/>
    <w:lvl w:ilvl="0">
      <w:start w:val="1"/>
      <w:numFmt w:val="bullet"/>
      <w:lvlText w:val="●"/>
      <w:lvlJc w:val="left"/>
      <w:pPr>
        <w:ind w:left="73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3873"/>
    <w:rsid w:val="00030F8F"/>
    <w:rsid w:val="000905CA"/>
    <w:rsid w:val="000A5BC9"/>
    <w:rsid w:val="000C252C"/>
    <w:rsid w:val="001210FD"/>
    <w:rsid w:val="001D511B"/>
    <w:rsid w:val="0023065F"/>
    <w:rsid w:val="00242402"/>
    <w:rsid w:val="002855EB"/>
    <w:rsid w:val="00297BEF"/>
    <w:rsid w:val="002F2541"/>
    <w:rsid w:val="0031396C"/>
    <w:rsid w:val="00353D49"/>
    <w:rsid w:val="004233AB"/>
    <w:rsid w:val="00467A47"/>
    <w:rsid w:val="005442FA"/>
    <w:rsid w:val="006B0D25"/>
    <w:rsid w:val="00712E40"/>
    <w:rsid w:val="00885D82"/>
    <w:rsid w:val="00903873"/>
    <w:rsid w:val="00A62748"/>
    <w:rsid w:val="00B803CB"/>
    <w:rsid w:val="00B917D7"/>
    <w:rsid w:val="00BB6E5E"/>
    <w:rsid w:val="00CA0F2F"/>
    <w:rsid w:val="00CC22B1"/>
    <w:rsid w:val="00CE277E"/>
    <w:rsid w:val="00D419CD"/>
    <w:rsid w:val="00D44577"/>
    <w:rsid w:val="00D519F4"/>
    <w:rsid w:val="00E50947"/>
    <w:rsid w:val="00E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CA0F2F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0F2F"/>
  </w:style>
  <w:style w:type="paragraph" w:styleId="stbilgi">
    <w:name w:val="header"/>
    <w:basedOn w:val="Normal"/>
    <w:link w:val="stbilgiChar"/>
    <w:uiPriority w:val="99"/>
    <w:unhideWhenUsed/>
    <w:rsid w:val="00CA0F2F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0F2F"/>
  </w:style>
  <w:style w:type="paragraph" w:customStyle="1" w:styleId="a2">
    <w:basedOn w:val="Normal"/>
    <w:next w:val="Altbilgi"/>
    <w:rsid w:val="00CA0F2F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CA0F2F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CA0F2F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CA0F2F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0F2F"/>
  </w:style>
  <w:style w:type="paragraph" w:styleId="stbilgi">
    <w:name w:val="header"/>
    <w:basedOn w:val="Normal"/>
    <w:link w:val="stbilgiChar"/>
    <w:uiPriority w:val="99"/>
    <w:unhideWhenUsed/>
    <w:rsid w:val="00CA0F2F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0F2F"/>
  </w:style>
  <w:style w:type="paragraph" w:customStyle="1" w:styleId="a2">
    <w:basedOn w:val="Normal"/>
    <w:next w:val="Altbilgi"/>
    <w:rsid w:val="00CA0F2F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CA0F2F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CA0F2F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20</cp:revision>
  <cp:lastPrinted>2019-05-13T12:17:00Z</cp:lastPrinted>
  <dcterms:created xsi:type="dcterms:W3CDTF">2019-01-29T08:27:00Z</dcterms:created>
  <dcterms:modified xsi:type="dcterms:W3CDTF">2022-07-28T13:01:00Z</dcterms:modified>
</cp:coreProperties>
</file>