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06" w:rsidRDefault="0052090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6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0"/>
        <w:gridCol w:w="1620"/>
        <w:gridCol w:w="6840"/>
      </w:tblGrid>
      <w:tr w:rsidR="00520906">
        <w:tc>
          <w:tcPr>
            <w:tcW w:w="9610" w:type="dxa"/>
            <w:gridSpan w:val="3"/>
            <w:tcBorders>
              <w:top w:val="single" w:sz="4" w:space="0" w:color="000000"/>
              <w:left w:val="single" w:sz="4" w:space="0" w:color="000000"/>
              <w:bottom w:val="single" w:sz="4" w:space="0" w:color="000000"/>
              <w:right w:val="single" w:sz="4" w:space="0" w:color="000000"/>
            </w:tcBorders>
          </w:tcPr>
          <w:p w:rsidR="00520906" w:rsidRDefault="005710D7">
            <w:pPr>
              <w:keepNext/>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b/>
                <w:color w:val="000000"/>
                <w:sz w:val="22"/>
                <w:szCs w:val="22"/>
              </w:rPr>
              <w:t>Revizyon İzleme Tablosu</w:t>
            </w:r>
          </w:p>
        </w:tc>
      </w:tr>
      <w:tr w:rsidR="00520906">
        <w:trPr>
          <w:trHeight w:val="240"/>
        </w:trPr>
        <w:tc>
          <w:tcPr>
            <w:tcW w:w="1150" w:type="dxa"/>
            <w:tcBorders>
              <w:top w:val="single" w:sz="4" w:space="0" w:color="000000"/>
              <w:left w:val="single" w:sz="4" w:space="0" w:color="000000"/>
              <w:bottom w:val="single" w:sz="4" w:space="0" w:color="000000"/>
              <w:right w:val="single" w:sz="4" w:space="0" w:color="000000"/>
            </w:tcBorders>
          </w:tcPr>
          <w:p w:rsidR="00520906" w:rsidRDefault="005710D7">
            <w:pPr>
              <w:tabs>
                <w:tab w:val="left" w:pos="1260"/>
                <w:tab w:val="left" w:pos="3240"/>
                <w:tab w:val="left" w:pos="5940"/>
              </w:tabs>
              <w:jc w:val="both"/>
              <w:rPr>
                <w:rFonts w:ascii="Arial" w:eastAsia="Arial" w:hAnsi="Arial" w:cs="Arial"/>
                <w:sz w:val="22"/>
                <w:szCs w:val="22"/>
              </w:rPr>
            </w:pPr>
            <w:proofErr w:type="spellStart"/>
            <w:r>
              <w:rPr>
                <w:rFonts w:ascii="Arial" w:eastAsia="Arial" w:hAnsi="Arial" w:cs="Arial"/>
                <w:b/>
                <w:sz w:val="22"/>
                <w:szCs w:val="22"/>
              </w:rPr>
              <w:t>Rev</w:t>
            </w:r>
            <w:proofErr w:type="spellEnd"/>
            <w:r>
              <w:rPr>
                <w:rFonts w:ascii="Arial" w:eastAsia="Arial" w:hAnsi="Arial" w:cs="Arial"/>
                <w:b/>
                <w:sz w:val="22"/>
                <w:szCs w:val="22"/>
              </w:rPr>
              <w:t>. No</w:t>
            </w:r>
          </w:p>
        </w:tc>
        <w:tc>
          <w:tcPr>
            <w:tcW w:w="1620" w:type="dxa"/>
            <w:tcBorders>
              <w:top w:val="single" w:sz="4" w:space="0" w:color="000000"/>
              <w:left w:val="single" w:sz="4" w:space="0" w:color="000000"/>
              <w:bottom w:val="single" w:sz="4" w:space="0" w:color="000000"/>
              <w:right w:val="single" w:sz="4" w:space="0" w:color="000000"/>
            </w:tcBorders>
          </w:tcPr>
          <w:p w:rsidR="00520906" w:rsidRDefault="005710D7">
            <w:pPr>
              <w:tabs>
                <w:tab w:val="left" w:pos="1260"/>
                <w:tab w:val="left" w:pos="3240"/>
                <w:tab w:val="left" w:pos="5940"/>
              </w:tabs>
              <w:jc w:val="both"/>
              <w:rPr>
                <w:rFonts w:ascii="Arial" w:eastAsia="Arial" w:hAnsi="Arial" w:cs="Arial"/>
                <w:sz w:val="22"/>
                <w:szCs w:val="22"/>
              </w:rPr>
            </w:pPr>
            <w:proofErr w:type="spellStart"/>
            <w:r>
              <w:rPr>
                <w:rFonts w:ascii="Arial" w:eastAsia="Arial" w:hAnsi="Arial" w:cs="Arial"/>
                <w:b/>
                <w:sz w:val="22"/>
                <w:szCs w:val="22"/>
              </w:rPr>
              <w:t>Rev</w:t>
            </w:r>
            <w:proofErr w:type="spellEnd"/>
            <w:r>
              <w:rPr>
                <w:rFonts w:ascii="Arial" w:eastAsia="Arial" w:hAnsi="Arial" w:cs="Arial"/>
                <w:b/>
                <w:sz w:val="22"/>
                <w:szCs w:val="22"/>
              </w:rPr>
              <w:t>. Tarihi</w:t>
            </w:r>
          </w:p>
        </w:tc>
        <w:tc>
          <w:tcPr>
            <w:tcW w:w="6840" w:type="dxa"/>
            <w:tcBorders>
              <w:top w:val="single" w:sz="4" w:space="0" w:color="000000"/>
              <w:left w:val="single" w:sz="4" w:space="0" w:color="000000"/>
              <w:bottom w:val="single" w:sz="4" w:space="0" w:color="000000"/>
              <w:right w:val="single" w:sz="4" w:space="0" w:color="000000"/>
            </w:tcBorders>
          </w:tcPr>
          <w:p w:rsidR="00520906" w:rsidRDefault="005710D7">
            <w:pPr>
              <w:tabs>
                <w:tab w:val="left" w:pos="1260"/>
                <w:tab w:val="left" w:pos="3240"/>
                <w:tab w:val="left" w:pos="5940"/>
              </w:tabs>
              <w:jc w:val="both"/>
              <w:rPr>
                <w:rFonts w:ascii="Arial" w:eastAsia="Arial" w:hAnsi="Arial" w:cs="Arial"/>
                <w:sz w:val="22"/>
                <w:szCs w:val="22"/>
              </w:rPr>
            </w:pPr>
            <w:r>
              <w:rPr>
                <w:rFonts w:ascii="Arial" w:eastAsia="Arial" w:hAnsi="Arial" w:cs="Arial"/>
                <w:b/>
                <w:sz w:val="22"/>
                <w:szCs w:val="22"/>
              </w:rPr>
              <w:t>Açıklama</w:t>
            </w:r>
          </w:p>
        </w:tc>
      </w:tr>
      <w:tr w:rsidR="00520906">
        <w:trPr>
          <w:trHeight w:val="300"/>
        </w:trPr>
        <w:tc>
          <w:tcPr>
            <w:tcW w:w="1150" w:type="dxa"/>
            <w:tcBorders>
              <w:top w:val="single" w:sz="4" w:space="0" w:color="000000"/>
              <w:left w:val="single" w:sz="4" w:space="0" w:color="000000"/>
              <w:bottom w:val="single" w:sz="4" w:space="0" w:color="000000"/>
              <w:right w:val="single" w:sz="4" w:space="0" w:color="000000"/>
            </w:tcBorders>
          </w:tcPr>
          <w:p w:rsidR="00520906" w:rsidRDefault="005710D7">
            <w:pPr>
              <w:tabs>
                <w:tab w:val="left" w:pos="1260"/>
                <w:tab w:val="left" w:pos="3240"/>
                <w:tab w:val="left" w:pos="5940"/>
              </w:tabs>
              <w:jc w:val="both"/>
              <w:rPr>
                <w:rFonts w:ascii="Arial" w:eastAsia="Arial" w:hAnsi="Arial" w:cs="Arial"/>
                <w:sz w:val="22"/>
                <w:szCs w:val="22"/>
              </w:rPr>
            </w:pPr>
            <w:r>
              <w:rPr>
                <w:rFonts w:ascii="Arial" w:eastAsia="Arial" w:hAnsi="Arial" w:cs="Arial"/>
                <w:sz w:val="22"/>
                <w:szCs w:val="22"/>
              </w:rPr>
              <w:t>00</w:t>
            </w:r>
          </w:p>
        </w:tc>
        <w:tc>
          <w:tcPr>
            <w:tcW w:w="1620" w:type="dxa"/>
            <w:tcBorders>
              <w:top w:val="single" w:sz="4" w:space="0" w:color="000000"/>
              <w:left w:val="single" w:sz="4" w:space="0" w:color="000000"/>
              <w:bottom w:val="single" w:sz="4" w:space="0" w:color="000000"/>
              <w:right w:val="single" w:sz="4" w:space="0" w:color="000000"/>
            </w:tcBorders>
          </w:tcPr>
          <w:p w:rsidR="00520906" w:rsidRDefault="005710D7">
            <w:pPr>
              <w:tabs>
                <w:tab w:val="left" w:pos="1260"/>
                <w:tab w:val="left" w:pos="3240"/>
                <w:tab w:val="left" w:pos="5940"/>
              </w:tabs>
              <w:jc w:val="both"/>
              <w:rPr>
                <w:rFonts w:ascii="Arial" w:eastAsia="Arial" w:hAnsi="Arial" w:cs="Arial"/>
                <w:sz w:val="22"/>
                <w:szCs w:val="22"/>
              </w:rPr>
            </w:pPr>
            <w:r>
              <w:t>-</w:t>
            </w:r>
          </w:p>
        </w:tc>
        <w:tc>
          <w:tcPr>
            <w:tcW w:w="6840" w:type="dxa"/>
            <w:tcBorders>
              <w:top w:val="single" w:sz="4" w:space="0" w:color="000000"/>
              <w:left w:val="single" w:sz="4" w:space="0" w:color="000000"/>
              <w:bottom w:val="single" w:sz="4" w:space="0" w:color="000000"/>
              <w:right w:val="single" w:sz="4" w:space="0" w:color="000000"/>
            </w:tcBorders>
          </w:tcPr>
          <w:p w:rsidR="00520906" w:rsidRDefault="005710D7">
            <w:pPr>
              <w:pBdr>
                <w:top w:val="nil"/>
                <w:left w:val="nil"/>
                <w:bottom w:val="nil"/>
                <w:right w:val="nil"/>
                <w:between w:val="nil"/>
              </w:pBdr>
              <w:tabs>
                <w:tab w:val="left" w:pos="1260"/>
                <w:tab w:val="left" w:pos="3240"/>
                <w:tab w:val="left" w:pos="5940"/>
              </w:tabs>
              <w:jc w:val="both"/>
              <w:rPr>
                <w:rFonts w:ascii="Arial" w:eastAsia="Arial" w:hAnsi="Arial" w:cs="Arial"/>
                <w:color w:val="000000"/>
                <w:sz w:val="22"/>
                <w:szCs w:val="22"/>
              </w:rPr>
            </w:pPr>
            <w:r>
              <w:rPr>
                <w:rFonts w:ascii="Arial" w:eastAsia="Arial" w:hAnsi="Arial" w:cs="Arial"/>
                <w:color w:val="000000"/>
                <w:sz w:val="22"/>
                <w:szCs w:val="22"/>
              </w:rPr>
              <w:t>İlk Yayın</w:t>
            </w:r>
          </w:p>
        </w:tc>
      </w:tr>
    </w:tbl>
    <w:p w:rsidR="00520906" w:rsidRDefault="00520906">
      <w:pPr>
        <w:spacing w:before="120"/>
        <w:jc w:val="both"/>
        <w:rPr>
          <w:rFonts w:ascii="Arial" w:eastAsia="Arial" w:hAnsi="Arial" w:cs="Arial"/>
          <w:sz w:val="22"/>
          <w:szCs w:val="22"/>
        </w:rPr>
      </w:pPr>
    </w:p>
    <w:p w:rsidR="00520906" w:rsidRDefault="005710D7">
      <w:pPr>
        <w:widowControl w:val="0"/>
        <w:jc w:val="both"/>
        <w:rPr>
          <w:rFonts w:ascii="Arial" w:eastAsia="Arial" w:hAnsi="Arial" w:cs="Arial"/>
          <w:sz w:val="22"/>
          <w:szCs w:val="22"/>
        </w:rPr>
      </w:pPr>
      <w:r>
        <w:rPr>
          <w:rFonts w:ascii="Arial" w:eastAsia="Arial" w:hAnsi="Arial" w:cs="Arial"/>
          <w:b/>
          <w:sz w:val="22"/>
          <w:szCs w:val="22"/>
        </w:rPr>
        <w:t>1.  AMAÇ</w:t>
      </w:r>
    </w:p>
    <w:p w:rsidR="00520906" w:rsidRDefault="00520906">
      <w:pPr>
        <w:widowControl w:val="0"/>
        <w:jc w:val="both"/>
        <w:rPr>
          <w:rFonts w:ascii="Arial" w:eastAsia="Arial" w:hAnsi="Arial" w:cs="Arial"/>
          <w:sz w:val="22"/>
          <w:szCs w:val="22"/>
        </w:rPr>
      </w:pPr>
    </w:p>
    <w:p w:rsidR="00520906" w:rsidRDefault="005710D7" w:rsidP="00930C57">
      <w:pPr>
        <w:widowControl w:val="0"/>
        <w:spacing w:before="13"/>
        <w:ind w:right="-2"/>
        <w:jc w:val="both"/>
        <w:rPr>
          <w:rFonts w:ascii="Arial" w:eastAsia="Arial" w:hAnsi="Arial" w:cs="Arial"/>
          <w:sz w:val="22"/>
          <w:szCs w:val="22"/>
        </w:rPr>
      </w:pPr>
      <w:r>
        <w:rPr>
          <w:rFonts w:ascii="Arial" w:eastAsia="Arial" w:hAnsi="Arial" w:cs="Arial"/>
          <w:sz w:val="22"/>
          <w:szCs w:val="22"/>
        </w:rPr>
        <w:t xml:space="preserve">Bu politikanın amacı </w:t>
      </w:r>
      <w:r w:rsidR="00930C57">
        <w:rPr>
          <w:rFonts w:ascii="Arial" w:eastAsia="Arial" w:hAnsi="Arial" w:cs="Arial"/>
          <w:sz w:val="22"/>
          <w:szCs w:val="22"/>
        </w:rPr>
        <w:t>Afyon Kocatepe Üniversitesi Bilgi İşlem Daire Başkanlığı</w:t>
      </w:r>
      <w:r w:rsidR="00763D83">
        <w:rPr>
          <w:rFonts w:ascii="Arial" w:eastAsia="Arial" w:hAnsi="Arial" w:cs="Arial"/>
          <w:sz w:val="22"/>
          <w:szCs w:val="22"/>
        </w:rPr>
        <w:t xml:space="preserve"> </w:t>
      </w:r>
      <w:r>
        <w:rPr>
          <w:rFonts w:ascii="Arial" w:eastAsia="Arial" w:hAnsi="Arial" w:cs="Arial"/>
          <w:sz w:val="22"/>
          <w:szCs w:val="22"/>
        </w:rPr>
        <w:t>bünyesinde kullanılan internet erişimi hakkında bilgi güvenliği açısından standart oluşturmaktır. İnternetin uygun olmayan kullanımı, kurumun yasal yükümlülükleri, kapasite kullanımı ve kurumsal imajı açısından istenmeyen sonuçlara neden olabilir. Bilerek ya da bilmeyerek bu türden olumsuzluklara neden olunmaması ve internetin kurallarına, etiğe ve yasalara uygun kullanımının sağlanmasını amaçlamaktadır.</w:t>
      </w:r>
    </w:p>
    <w:p w:rsidR="00520906" w:rsidRDefault="00520906">
      <w:pPr>
        <w:widowControl w:val="0"/>
        <w:jc w:val="both"/>
        <w:rPr>
          <w:rFonts w:ascii="Arial" w:eastAsia="Arial" w:hAnsi="Arial" w:cs="Arial"/>
          <w:sz w:val="22"/>
          <w:szCs w:val="22"/>
        </w:rPr>
      </w:pPr>
    </w:p>
    <w:p w:rsidR="00520906" w:rsidRDefault="00520906">
      <w:pPr>
        <w:widowControl w:val="0"/>
        <w:ind w:right="-2"/>
        <w:jc w:val="both"/>
        <w:rPr>
          <w:rFonts w:ascii="Arial" w:eastAsia="Arial" w:hAnsi="Arial" w:cs="Arial"/>
          <w:sz w:val="22"/>
          <w:szCs w:val="22"/>
        </w:rPr>
      </w:pPr>
    </w:p>
    <w:p w:rsidR="00520906" w:rsidRDefault="005710D7">
      <w:pPr>
        <w:widowControl w:val="0"/>
        <w:jc w:val="both"/>
        <w:rPr>
          <w:rFonts w:ascii="Arial" w:eastAsia="Arial" w:hAnsi="Arial" w:cs="Arial"/>
          <w:sz w:val="22"/>
          <w:szCs w:val="22"/>
        </w:rPr>
      </w:pPr>
      <w:r>
        <w:rPr>
          <w:rFonts w:ascii="Arial" w:eastAsia="Arial" w:hAnsi="Arial" w:cs="Arial"/>
          <w:b/>
          <w:sz w:val="22"/>
          <w:szCs w:val="22"/>
        </w:rPr>
        <w:t>2.  SORUMLULUKLAR</w:t>
      </w:r>
    </w:p>
    <w:p w:rsidR="00520906" w:rsidRDefault="00520906">
      <w:pPr>
        <w:widowControl w:val="0"/>
        <w:jc w:val="both"/>
        <w:rPr>
          <w:rFonts w:ascii="Arial" w:eastAsia="Arial" w:hAnsi="Arial" w:cs="Arial"/>
          <w:sz w:val="22"/>
          <w:szCs w:val="22"/>
        </w:rPr>
      </w:pPr>
    </w:p>
    <w:p w:rsidR="00520906" w:rsidRDefault="005710D7">
      <w:pPr>
        <w:widowControl w:val="0"/>
        <w:ind w:right="-2"/>
        <w:jc w:val="both"/>
        <w:rPr>
          <w:rFonts w:ascii="Arial" w:eastAsia="Arial" w:hAnsi="Arial" w:cs="Arial"/>
          <w:sz w:val="22"/>
          <w:szCs w:val="22"/>
        </w:rPr>
      </w:pPr>
      <w:r>
        <w:rPr>
          <w:rFonts w:ascii="Arial" w:eastAsia="Arial" w:hAnsi="Arial" w:cs="Arial"/>
          <w:sz w:val="22"/>
          <w:szCs w:val="22"/>
        </w:rPr>
        <w:t>Bu politikanın uygulanmasından kurum ağları veya iletişim kanalları üzerinden internet erişimi sağlayan herkes sorumludur.</w:t>
      </w:r>
    </w:p>
    <w:p w:rsidR="00520906" w:rsidRDefault="00520906">
      <w:pPr>
        <w:widowControl w:val="0"/>
        <w:ind w:right="-2"/>
        <w:jc w:val="both"/>
        <w:rPr>
          <w:rFonts w:ascii="Arial" w:eastAsia="Arial" w:hAnsi="Arial" w:cs="Arial"/>
          <w:sz w:val="22"/>
          <w:szCs w:val="22"/>
        </w:rPr>
      </w:pPr>
    </w:p>
    <w:p w:rsidR="00520906" w:rsidRDefault="005710D7">
      <w:pPr>
        <w:widowControl w:val="0"/>
        <w:jc w:val="both"/>
        <w:rPr>
          <w:rFonts w:ascii="Arial" w:eastAsia="Arial" w:hAnsi="Arial" w:cs="Arial"/>
          <w:sz w:val="22"/>
          <w:szCs w:val="22"/>
        </w:rPr>
      </w:pPr>
      <w:r>
        <w:rPr>
          <w:rFonts w:ascii="Arial" w:eastAsia="Arial" w:hAnsi="Arial" w:cs="Arial"/>
          <w:b/>
          <w:sz w:val="22"/>
          <w:szCs w:val="22"/>
        </w:rPr>
        <w:t>3.  UYGULAMA</w:t>
      </w:r>
    </w:p>
    <w:p w:rsidR="00520906" w:rsidRDefault="00520906">
      <w:pPr>
        <w:widowControl w:val="0"/>
        <w:jc w:val="both"/>
        <w:rPr>
          <w:rFonts w:ascii="Arial" w:eastAsia="Arial" w:hAnsi="Arial" w:cs="Arial"/>
          <w:sz w:val="22"/>
          <w:szCs w:val="22"/>
        </w:rPr>
      </w:pPr>
    </w:p>
    <w:p w:rsidR="00520906" w:rsidRDefault="005710D7">
      <w:pPr>
        <w:widowControl w:val="0"/>
        <w:numPr>
          <w:ilvl w:val="0"/>
          <w:numId w:val="1"/>
        </w:numPr>
        <w:ind w:right="-2"/>
        <w:jc w:val="both"/>
        <w:rPr>
          <w:sz w:val="22"/>
          <w:szCs w:val="22"/>
        </w:rPr>
      </w:pPr>
      <w:r>
        <w:rPr>
          <w:rFonts w:ascii="Arial" w:eastAsia="Arial" w:hAnsi="Arial" w:cs="Arial"/>
          <w:sz w:val="22"/>
          <w:szCs w:val="22"/>
        </w:rPr>
        <w:t>Bütün kullanıcılar ve Sistem yöneticileri aşağıdaki internet erişim ve kullanım yönteminden dışarıya çıkmamalıdır.</w:t>
      </w:r>
    </w:p>
    <w:p w:rsidR="00520906" w:rsidRDefault="00520906">
      <w:pPr>
        <w:widowControl w:val="0"/>
        <w:spacing w:before="5"/>
        <w:jc w:val="both"/>
        <w:rPr>
          <w:rFonts w:ascii="Arial" w:eastAsia="Arial" w:hAnsi="Arial" w:cs="Arial"/>
          <w:sz w:val="22"/>
          <w:szCs w:val="22"/>
        </w:rPr>
      </w:pPr>
    </w:p>
    <w:p w:rsidR="00520906" w:rsidRDefault="005710D7">
      <w:pPr>
        <w:widowControl w:val="0"/>
        <w:numPr>
          <w:ilvl w:val="0"/>
          <w:numId w:val="1"/>
        </w:numPr>
        <w:jc w:val="both"/>
        <w:rPr>
          <w:sz w:val="22"/>
          <w:szCs w:val="22"/>
        </w:rPr>
      </w:pPr>
      <w:r>
        <w:rPr>
          <w:rFonts w:ascii="Arial" w:eastAsia="Arial" w:hAnsi="Arial" w:cs="Arial"/>
          <w:sz w:val="22"/>
          <w:szCs w:val="22"/>
        </w:rPr>
        <w:t>Kurumun bilgisayar ağı erişim ve içerik denetimi yapan bir firewall üzerinden internete çıkacaktır. Ağ güvenlik duvarı kurumun ağı ile dış ağlar arasında bir geçit olarak görev yapan ve internet bağlantısında kurumun karşılaşabileceği sorunları önlemek üzere tasarlanan cihazlardır. Ağın dışından ağın içine erişimin denetimi burada yapılır. Güvenlik duvarı aşağıda belirtilen hizmetlerle birlikte çalışarak ağ güvenliğini sağlayabilmelidir.</w:t>
      </w:r>
    </w:p>
    <w:p w:rsidR="00520906" w:rsidRDefault="00520906">
      <w:pPr>
        <w:widowControl w:val="0"/>
        <w:spacing w:before="9"/>
        <w:jc w:val="both"/>
        <w:rPr>
          <w:rFonts w:ascii="Arial" w:eastAsia="Arial" w:hAnsi="Arial" w:cs="Arial"/>
          <w:sz w:val="22"/>
          <w:szCs w:val="22"/>
        </w:rPr>
      </w:pPr>
    </w:p>
    <w:p w:rsidR="00520906" w:rsidRDefault="005710D7" w:rsidP="00930C57">
      <w:pPr>
        <w:widowControl w:val="0"/>
        <w:numPr>
          <w:ilvl w:val="0"/>
          <w:numId w:val="1"/>
        </w:numPr>
        <w:jc w:val="both"/>
        <w:rPr>
          <w:sz w:val="22"/>
          <w:szCs w:val="22"/>
        </w:rPr>
      </w:pPr>
      <w:r>
        <w:rPr>
          <w:rFonts w:ascii="Arial" w:eastAsia="Arial" w:hAnsi="Arial" w:cs="Arial"/>
          <w:sz w:val="22"/>
          <w:szCs w:val="22"/>
        </w:rPr>
        <w:t xml:space="preserve">İhtiyaçlar doğrultusunda içerik filtreleme sistemleri kullanılabilir. İstenmeyen siteler (kumar, şiddet vs.) </w:t>
      </w:r>
      <w:proofErr w:type="spellStart"/>
      <w:r w:rsidR="00930C57">
        <w:rPr>
          <w:rFonts w:ascii="Arial" w:eastAsia="Arial" w:hAnsi="Arial" w:cs="Arial"/>
          <w:sz w:val="22"/>
          <w:szCs w:val="22"/>
        </w:rPr>
        <w:t>Palo</w:t>
      </w:r>
      <w:proofErr w:type="spellEnd"/>
      <w:r w:rsidR="00930C57">
        <w:rPr>
          <w:rFonts w:ascii="Arial" w:eastAsia="Arial" w:hAnsi="Arial" w:cs="Arial"/>
          <w:sz w:val="22"/>
          <w:szCs w:val="22"/>
        </w:rPr>
        <w:t xml:space="preserve"> Alto</w:t>
      </w:r>
      <w:r>
        <w:rPr>
          <w:rFonts w:ascii="Arial" w:eastAsia="Arial" w:hAnsi="Arial" w:cs="Arial"/>
          <w:sz w:val="22"/>
          <w:szCs w:val="22"/>
        </w:rPr>
        <w:t xml:space="preserve"> </w:t>
      </w:r>
      <w:r w:rsidR="00930C57">
        <w:rPr>
          <w:rFonts w:ascii="Arial" w:eastAsia="Arial" w:hAnsi="Arial" w:cs="Arial"/>
          <w:sz w:val="22"/>
          <w:szCs w:val="22"/>
        </w:rPr>
        <w:t xml:space="preserve">güvenlik duvarı </w:t>
      </w:r>
      <w:r>
        <w:rPr>
          <w:rFonts w:ascii="Arial" w:eastAsia="Arial" w:hAnsi="Arial" w:cs="Arial"/>
          <w:sz w:val="22"/>
          <w:szCs w:val="22"/>
        </w:rPr>
        <w:t xml:space="preserve">aracılığıyla engellenebilir. </w:t>
      </w:r>
    </w:p>
    <w:p w:rsidR="00520906" w:rsidRDefault="00520906">
      <w:pPr>
        <w:widowControl w:val="0"/>
        <w:spacing w:before="5"/>
        <w:jc w:val="both"/>
        <w:rPr>
          <w:rFonts w:ascii="Arial" w:eastAsia="Arial" w:hAnsi="Arial" w:cs="Arial"/>
          <w:sz w:val="22"/>
          <w:szCs w:val="22"/>
        </w:rPr>
      </w:pPr>
    </w:p>
    <w:p w:rsidR="00807C6F" w:rsidRPr="00807C6F" w:rsidRDefault="00807C6F" w:rsidP="00807C6F">
      <w:pPr>
        <w:widowControl w:val="0"/>
        <w:ind w:left="720"/>
        <w:jc w:val="both"/>
        <w:rPr>
          <w:sz w:val="22"/>
          <w:szCs w:val="22"/>
        </w:rPr>
      </w:pPr>
    </w:p>
    <w:p w:rsidR="00807C6F" w:rsidRDefault="00807C6F" w:rsidP="00807C6F">
      <w:pPr>
        <w:pStyle w:val="ListeParagraf"/>
        <w:rPr>
          <w:rFonts w:ascii="Arial" w:eastAsia="Arial" w:hAnsi="Arial" w:cs="Arial"/>
          <w:sz w:val="22"/>
          <w:szCs w:val="22"/>
        </w:rPr>
      </w:pPr>
    </w:p>
    <w:p w:rsidR="00807C6F" w:rsidRPr="00807C6F" w:rsidRDefault="00807C6F" w:rsidP="00807C6F">
      <w:pPr>
        <w:widowControl w:val="0"/>
        <w:ind w:left="720"/>
        <w:jc w:val="both"/>
        <w:rPr>
          <w:sz w:val="22"/>
          <w:szCs w:val="22"/>
        </w:rPr>
      </w:pPr>
    </w:p>
    <w:p w:rsidR="00520906" w:rsidRDefault="005710D7" w:rsidP="00930C57">
      <w:pPr>
        <w:widowControl w:val="0"/>
        <w:numPr>
          <w:ilvl w:val="0"/>
          <w:numId w:val="1"/>
        </w:numPr>
        <w:jc w:val="both"/>
        <w:rPr>
          <w:sz w:val="22"/>
          <w:szCs w:val="22"/>
        </w:rPr>
      </w:pPr>
      <w:r>
        <w:rPr>
          <w:rFonts w:ascii="Arial" w:eastAsia="Arial" w:hAnsi="Arial" w:cs="Arial"/>
          <w:sz w:val="22"/>
          <w:szCs w:val="22"/>
        </w:rPr>
        <w:lastRenderedPageBreak/>
        <w:t>Kurumun ihtiyacı doğrultusunda saldırı tespit ve önleme sistemleri kullanılmalıdır</w:t>
      </w:r>
      <w:r w:rsidR="00930C57">
        <w:rPr>
          <w:rFonts w:ascii="Arial" w:eastAsia="Arial" w:hAnsi="Arial" w:cs="Arial"/>
          <w:sz w:val="22"/>
          <w:szCs w:val="22"/>
        </w:rPr>
        <w:t xml:space="preserve"> </w:t>
      </w:r>
      <w:r>
        <w:rPr>
          <w:rFonts w:ascii="Arial" w:eastAsia="Arial" w:hAnsi="Arial" w:cs="Arial"/>
          <w:sz w:val="22"/>
          <w:szCs w:val="22"/>
        </w:rPr>
        <w:t>(</w:t>
      </w:r>
      <w:proofErr w:type="spellStart"/>
      <w:r w:rsidR="00930C57">
        <w:rPr>
          <w:rFonts w:ascii="Arial" w:eastAsia="Arial" w:hAnsi="Arial" w:cs="Arial"/>
          <w:sz w:val="22"/>
          <w:szCs w:val="22"/>
        </w:rPr>
        <w:t>Palo</w:t>
      </w:r>
      <w:proofErr w:type="spellEnd"/>
      <w:r w:rsidR="00930C57">
        <w:rPr>
          <w:rFonts w:ascii="Arial" w:eastAsia="Arial" w:hAnsi="Arial" w:cs="Arial"/>
          <w:sz w:val="22"/>
          <w:szCs w:val="22"/>
        </w:rPr>
        <w:t xml:space="preserve"> Alto</w:t>
      </w:r>
      <w:r>
        <w:rPr>
          <w:rFonts w:ascii="Arial" w:eastAsia="Arial" w:hAnsi="Arial" w:cs="Arial"/>
          <w:sz w:val="22"/>
          <w:szCs w:val="22"/>
        </w:rPr>
        <w:t xml:space="preserve">, IPS, vb.). </w:t>
      </w:r>
      <w:r w:rsidR="00930C57">
        <w:rPr>
          <w:rFonts w:ascii="Arial" w:eastAsia="Arial" w:hAnsi="Arial" w:cs="Arial"/>
          <w:sz w:val="22"/>
          <w:szCs w:val="22"/>
        </w:rPr>
        <w:t>Bu önleme sistemleri ş</w:t>
      </w:r>
      <w:r>
        <w:rPr>
          <w:rFonts w:ascii="Arial" w:eastAsia="Arial" w:hAnsi="Arial" w:cs="Arial"/>
          <w:sz w:val="22"/>
          <w:szCs w:val="22"/>
        </w:rPr>
        <w:t xml:space="preserve">üpheli olayları, nüfuz ve saldırıları tespit etmeyi hedefleyen </w:t>
      </w:r>
      <w:r w:rsidR="00930C57">
        <w:rPr>
          <w:rFonts w:ascii="Arial" w:eastAsia="Arial" w:hAnsi="Arial" w:cs="Arial"/>
          <w:sz w:val="22"/>
          <w:szCs w:val="22"/>
        </w:rPr>
        <w:t>cihazlardır</w:t>
      </w:r>
      <w:r>
        <w:rPr>
          <w:rFonts w:ascii="Arial" w:eastAsia="Arial" w:hAnsi="Arial" w:cs="Arial"/>
          <w:sz w:val="22"/>
          <w:szCs w:val="22"/>
        </w:rPr>
        <w:t xml:space="preserve">. </w:t>
      </w:r>
      <w:proofErr w:type="spellStart"/>
      <w:r w:rsidR="00930C57">
        <w:rPr>
          <w:rFonts w:ascii="Arial" w:eastAsia="Arial" w:hAnsi="Arial" w:cs="Arial"/>
          <w:sz w:val="22"/>
          <w:szCs w:val="22"/>
        </w:rPr>
        <w:t>Palo</w:t>
      </w:r>
      <w:proofErr w:type="spellEnd"/>
      <w:r w:rsidR="00930C57">
        <w:rPr>
          <w:rFonts w:ascii="Arial" w:eastAsia="Arial" w:hAnsi="Arial" w:cs="Arial"/>
          <w:sz w:val="22"/>
          <w:szCs w:val="22"/>
        </w:rPr>
        <w:t xml:space="preserve"> Alto</w:t>
      </w:r>
      <w:r>
        <w:rPr>
          <w:rFonts w:ascii="Arial" w:eastAsia="Arial" w:hAnsi="Arial" w:cs="Arial"/>
          <w:sz w:val="22"/>
          <w:szCs w:val="22"/>
        </w:rPr>
        <w:t xml:space="preserve">, şüpheli durumlarda </w:t>
      </w:r>
      <w:proofErr w:type="spellStart"/>
      <w:r>
        <w:rPr>
          <w:rFonts w:ascii="Arial" w:eastAsia="Arial" w:hAnsi="Arial" w:cs="Arial"/>
          <w:sz w:val="22"/>
          <w:szCs w:val="22"/>
        </w:rPr>
        <w:t>loglama</w:t>
      </w:r>
      <w:proofErr w:type="spellEnd"/>
      <w:r>
        <w:rPr>
          <w:rFonts w:ascii="Arial" w:eastAsia="Arial" w:hAnsi="Arial" w:cs="Arial"/>
          <w:sz w:val="22"/>
          <w:szCs w:val="22"/>
        </w:rPr>
        <w:t xml:space="preserve"> işlemi yapar ve sistem yöneticileri düzenli aralıklarla bu </w:t>
      </w:r>
      <w:proofErr w:type="spellStart"/>
      <w:r>
        <w:rPr>
          <w:rFonts w:ascii="Arial" w:eastAsia="Arial" w:hAnsi="Arial" w:cs="Arial"/>
          <w:sz w:val="22"/>
          <w:szCs w:val="22"/>
        </w:rPr>
        <w:t>logları</w:t>
      </w:r>
      <w:proofErr w:type="spellEnd"/>
      <w:r>
        <w:rPr>
          <w:rFonts w:ascii="Arial" w:eastAsia="Arial" w:hAnsi="Arial" w:cs="Arial"/>
          <w:sz w:val="22"/>
          <w:szCs w:val="22"/>
        </w:rPr>
        <w:t xml:space="preserve"> izler. </w:t>
      </w:r>
      <w:proofErr w:type="spellStart"/>
      <w:r w:rsidR="00930C57">
        <w:rPr>
          <w:rFonts w:ascii="Arial" w:eastAsia="Arial" w:hAnsi="Arial" w:cs="Arial"/>
          <w:sz w:val="22"/>
          <w:szCs w:val="22"/>
        </w:rPr>
        <w:t>Palo</w:t>
      </w:r>
      <w:proofErr w:type="spellEnd"/>
      <w:r w:rsidR="00930C57">
        <w:rPr>
          <w:rFonts w:ascii="Arial" w:eastAsia="Arial" w:hAnsi="Arial" w:cs="Arial"/>
          <w:sz w:val="22"/>
          <w:szCs w:val="22"/>
        </w:rPr>
        <w:t xml:space="preserve"> Alto</w:t>
      </w:r>
      <w:r>
        <w:rPr>
          <w:rFonts w:ascii="Arial" w:eastAsia="Arial" w:hAnsi="Arial" w:cs="Arial"/>
          <w:sz w:val="22"/>
          <w:szCs w:val="22"/>
        </w:rPr>
        <w:t xml:space="preserve"> saldırı tespit ettiği durumlarda ise saldırı kaynağını </w:t>
      </w:r>
      <w:proofErr w:type="spellStart"/>
      <w:r>
        <w:rPr>
          <w:rFonts w:ascii="Arial" w:eastAsia="Arial" w:hAnsi="Arial" w:cs="Arial"/>
          <w:sz w:val="22"/>
          <w:szCs w:val="22"/>
        </w:rPr>
        <w:t>bloklayarak</w:t>
      </w:r>
      <w:proofErr w:type="spellEnd"/>
      <w:r>
        <w:rPr>
          <w:rFonts w:ascii="Arial" w:eastAsia="Arial" w:hAnsi="Arial" w:cs="Arial"/>
          <w:sz w:val="22"/>
          <w:szCs w:val="22"/>
        </w:rPr>
        <w:t xml:space="preserve"> olası </w:t>
      </w:r>
      <w:proofErr w:type="spellStart"/>
      <w:r>
        <w:rPr>
          <w:rFonts w:ascii="Arial" w:eastAsia="Arial" w:hAnsi="Arial" w:cs="Arial"/>
          <w:sz w:val="22"/>
          <w:szCs w:val="22"/>
        </w:rPr>
        <w:t>tehtidleri</w:t>
      </w:r>
      <w:proofErr w:type="spellEnd"/>
      <w:r>
        <w:rPr>
          <w:rFonts w:ascii="Arial" w:eastAsia="Arial" w:hAnsi="Arial" w:cs="Arial"/>
          <w:sz w:val="22"/>
          <w:szCs w:val="22"/>
        </w:rPr>
        <w:t xml:space="preserve"> önler.</w:t>
      </w:r>
    </w:p>
    <w:p w:rsidR="00520906" w:rsidRDefault="00520906">
      <w:pPr>
        <w:widowControl w:val="0"/>
        <w:jc w:val="both"/>
        <w:rPr>
          <w:rFonts w:ascii="Arial" w:eastAsia="Arial" w:hAnsi="Arial" w:cs="Arial"/>
          <w:sz w:val="22"/>
          <w:szCs w:val="22"/>
        </w:rPr>
      </w:pPr>
    </w:p>
    <w:p w:rsidR="00520906" w:rsidRDefault="005710D7">
      <w:pPr>
        <w:widowControl w:val="0"/>
        <w:numPr>
          <w:ilvl w:val="0"/>
          <w:numId w:val="1"/>
        </w:numPr>
        <w:ind w:right="370"/>
        <w:jc w:val="both"/>
        <w:rPr>
          <w:sz w:val="22"/>
          <w:szCs w:val="22"/>
        </w:rPr>
      </w:pPr>
      <w:r>
        <w:rPr>
          <w:rFonts w:ascii="Arial" w:eastAsia="Arial" w:hAnsi="Arial" w:cs="Arial"/>
          <w:sz w:val="22"/>
          <w:szCs w:val="22"/>
        </w:rPr>
        <w:t xml:space="preserve">Anti-virüs </w:t>
      </w:r>
      <w:proofErr w:type="spellStart"/>
      <w:r>
        <w:rPr>
          <w:rFonts w:ascii="Arial" w:eastAsia="Arial" w:hAnsi="Arial" w:cs="Arial"/>
          <w:sz w:val="22"/>
          <w:szCs w:val="22"/>
        </w:rPr>
        <w:t>gateway</w:t>
      </w:r>
      <w:proofErr w:type="spellEnd"/>
      <w:r>
        <w:rPr>
          <w:rFonts w:ascii="Arial" w:eastAsia="Arial" w:hAnsi="Arial" w:cs="Arial"/>
          <w:sz w:val="22"/>
          <w:szCs w:val="22"/>
        </w:rPr>
        <w:t xml:space="preserve"> sistemleri kullanılmalıdır. İnternete giden veya gelen bütün trafik virüslere karşı taranmalıdır.</w:t>
      </w:r>
    </w:p>
    <w:p w:rsidR="00520906" w:rsidRDefault="00520906">
      <w:pPr>
        <w:widowControl w:val="0"/>
        <w:spacing w:before="3"/>
        <w:jc w:val="both"/>
        <w:rPr>
          <w:rFonts w:ascii="Arial" w:eastAsia="Arial" w:hAnsi="Arial" w:cs="Arial"/>
          <w:sz w:val="22"/>
          <w:szCs w:val="22"/>
        </w:rPr>
      </w:pPr>
    </w:p>
    <w:p w:rsidR="00520906" w:rsidRDefault="005710D7">
      <w:pPr>
        <w:widowControl w:val="0"/>
        <w:numPr>
          <w:ilvl w:val="0"/>
          <w:numId w:val="1"/>
        </w:numPr>
        <w:jc w:val="both"/>
        <w:rPr>
          <w:sz w:val="22"/>
          <w:szCs w:val="22"/>
        </w:rPr>
      </w:pPr>
      <w:r>
        <w:rPr>
          <w:rFonts w:ascii="Arial" w:eastAsia="Arial" w:hAnsi="Arial" w:cs="Arial"/>
          <w:sz w:val="22"/>
          <w:szCs w:val="22"/>
        </w:rPr>
        <w:t>Ancak yetkilendirilmiş sistem yöneticileri internete çıkarken bütün servisleri kullanma hakkına sahiptir. Çalışılan projeler dahilinde ftp ve telnet yetkisi ilgili personellere verilebilmektedir.</w:t>
      </w:r>
    </w:p>
    <w:p w:rsidR="00520906" w:rsidRDefault="00520906">
      <w:pPr>
        <w:widowControl w:val="0"/>
        <w:spacing w:before="3"/>
        <w:jc w:val="both"/>
        <w:rPr>
          <w:rFonts w:ascii="Arial" w:eastAsia="Arial" w:hAnsi="Arial" w:cs="Arial"/>
          <w:sz w:val="22"/>
          <w:szCs w:val="22"/>
        </w:rPr>
      </w:pPr>
    </w:p>
    <w:p w:rsidR="00520906" w:rsidRDefault="005710D7">
      <w:pPr>
        <w:widowControl w:val="0"/>
        <w:numPr>
          <w:ilvl w:val="0"/>
          <w:numId w:val="1"/>
        </w:numPr>
        <w:ind w:right="274"/>
        <w:jc w:val="both"/>
        <w:rPr>
          <w:sz w:val="22"/>
          <w:szCs w:val="22"/>
        </w:rPr>
      </w:pPr>
      <w:r>
        <w:rPr>
          <w:rFonts w:ascii="Arial" w:eastAsia="Arial" w:hAnsi="Arial" w:cs="Arial"/>
          <w:sz w:val="22"/>
          <w:szCs w:val="22"/>
        </w:rPr>
        <w:t>Bilgisayarlar üzerinden genel ahlak anlayışına aykırı internet sitelerine girilmemelidir. İndirilecek dosyalara virüs taraması yapılacağı için zararlı içerikler anti-virüs uygulaması tarafından engellenecektir.</w:t>
      </w:r>
    </w:p>
    <w:p w:rsidR="00520906" w:rsidRDefault="00520906">
      <w:pPr>
        <w:widowControl w:val="0"/>
        <w:spacing w:before="1"/>
        <w:jc w:val="both"/>
        <w:rPr>
          <w:rFonts w:ascii="Arial" w:eastAsia="Arial" w:hAnsi="Arial" w:cs="Arial"/>
          <w:sz w:val="22"/>
          <w:szCs w:val="22"/>
        </w:rPr>
      </w:pPr>
    </w:p>
    <w:p w:rsidR="00520906" w:rsidRDefault="005710D7">
      <w:pPr>
        <w:widowControl w:val="0"/>
        <w:numPr>
          <w:ilvl w:val="0"/>
          <w:numId w:val="1"/>
        </w:numPr>
        <w:contextualSpacing/>
        <w:jc w:val="both"/>
        <w:rPr>
          <w:sz w:val="22"/>
          <w:szCs w:val="22"/>
        </w:rPr>
      </w:pPr>
      <w:r>
        <w:rPr>
          <w:rFonts w:ascii="Arial" w:eastAsia="Arial" w:hAnsi="Arial" w:cs="Arial"/>
          <w:sz w:val="22"/>
          <w:szCs w:val="22"/>
        </w:rPr>
        <w:t>Üçüncü şahısların kurum internetini kullanmaları bilgi işlem sorumlularının izni ve bu konudaki kurallar dahilinde gerçekleştirilebilecektir.</w:t>
      </w:r>
    </w:p>
    <w:sectPr w:rsidR="00520906" w:rsidSect="00807C6F">
      <w:headerReference w:type="even" r:id="rId8"/>
      <w:headerReference w:type="default" r:id="rId9"/>
      <w:footerReference w:type="even" r:id="rId10"/>
      <w:footerReference w:type="default" r:id="rId11"/>
      <w:headerReference w:type="first" r:id="rId12"/>
      <w:footerReference w:type="first" r:id="rId13"/>
      <w:pgSz w:w="11906" w:h="16838"/>
      <w:pgMar w:top="1509" w:right="992" w:bottom="1843" w:left="1418" w:header="850" w:footer="85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13" w:rsidRDefault="008D2513">
      <w:r>
        <w:separator/>
      </w:r>
    </w:p>
  </w:endnote>
  <w:endnote w:type="continuationSeparator" w:id="0">
    <w:p w:rsidR="008D2513" w:rsidRDefault="008D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06" w:rsidRDefault="0052090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8" w:type="dxa"/>
      <w:tblInd w:w="-110" w:type="dxa"/>
      <w:tblBorders>
        <w:top w:val="trip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2283"/>
      <w:gridCol w:w="2283"/>
      <w:gridCol w:w="2738"/>
    </w:tblGrid>
    <w:tr w:rsidR="00A35758" w:rsidTr="002B7B59">
      <w:trPr>
        <w:cantSplit/>
        <w:trHeight w:val="230"/>
      </w:trPr>
      <w:tc>
        <w:tcPr>
          <w:tcW w:w="2374" w:type="dxa"/>
          <w:tcBorders>
            <w:top w:val="triple" w:sz="4" w:space="0" w:color="auto"/>
            <w:bottom w:val="nil"/>
          </w:tcBorders>
        </w:tcPr>
        <w:p w:rsidR="00A35758" w:rsidRPr="003E6D8A" w:rsidRDefault="00A35758" w:rsidP="00A35758">
          <w:pPr>
            <w:pStyle w:val="a2"/>
            <w:spacing w:before="60"/>
            <w:rPr>
              <w:rFonts w:ascii="Arial" w:hAnsi="Arial" w:cs="Arial"/>
              <w:b/>
            </w:rPr>
          </w:pPr>
          <w:r w:rsidRPr="003E6D8A">
            <w:rPr>
              <w:rFonts w:ascii="Arial" w:hAnsi="Arial" w:cs="Arial"/>
              <w:b/>
            </w:rPr>
            <w:t>Revizyon Nedeni:</w:t>
          </w:r>
        </w:p>
      </w:tc>
      <w:tc>
        <w:tcPr>
          <w:tcW w:w="2283" w:type="dxa"/>
          <w:vAlign w:val="center"/>
        </w:tcPr>
        <w:p w:rsidR="00A35758" w:rsidRPr="003E6D8A" w:rsidRDefault="00A35758" w:rsidP="00A35758">
          <w:pPr>
            <w:pStyle w:val="a2"/>
            <w:jc w:val="center"/>
            <w:rPr>
              <w:rFonts w:ascii="Arial" w:hAnsi="Arial" w:cs="Arial"/>
              <w:b/>
            </w:rPr>
          </w:pPr>
          <w:r w:rsidRPr="003E6D8A">
            <w:rPr>
              <w:rFonts w:ascii="Arial" w:hAnsi="Arial" w:cs="Arial"/>
              <w:b/>
            </w:rPr>
            <w:t>Hazırlayan</w:t>
          </w:r>
        </w:p>
      </w:tc>
      <w:tc>
        <w:tcPr>
          <w:tcW w:w="2283" w:type="dxa"/>
          <w:vAlign w:val="center"/>
        </w:tcPr>
        <w:p w:rsidR="00A35758" w:rsidRPr="003E6D8A" w:rsidRDefault="00A35758" w:rsidP="00A35758">
          <w:pPr>
            <w:pStyle w:val="a2"/>
            <w:jc w:val="center"/>
            <w:rPr>
              <w:rFonts w:ascii="Arial" w:hAnsi="Arial" w:cs="Arial"/>
              <w:b/>
            </w:rPr>
          </w:pPr>
          <w:r>
            <w:rPr>
              <w:rFonts w:ascii="Arial" w:hAnsi="Arial" w:cs="Arial"/>
              <w:b/>
            </w:rPr>
            <w:t>Kontrol Eden</w:t>
          </w:r>
        </w:p>
      </w:tc>
      <w:tc>
        <w:tcPr>
          <w:tcW w:w="2738" w:type="dxa"/>
        </w:tcPr>
        <w:p w:rsidR="00A35758" w:rsidRPr="003E6D8A" w:rsidRDefault="00A35758" w:rsidP="00A35758">
          <w:pPr>
            <w:pStyle w:val="a2"/>
            <w:jc w:val="center"/>
            <w:rPr>
              <w:rFonts w:ascii="Arial" w:hAnsi="Arial" w:cs="Arial"/>
              <w:b/>
            </w:rPr>
          </w:pPr>
          <w:r>
            <w:rPr>
              <w:rFonts w:ascii="Arial" w:hAnsi="Arial" w:cs="Arial"/>
              <w:b/>
            </w:rPr>
            <w:t>Onaylayan</w:t>
          </w:r>
        </w:p>
      </w:tc>
    </w:tr>
    <w:tr w:rsidR="00A35758" w:rsidTr="002B7B59">
      <w:trPr>
        <w:cantSplit/>
        <w:trHeight w:val="111"/>
      </w:trPr>
      <w:tc>
        <w:tcPr>
          <w:tcW w:w="2374" w:type="dxa"/>
          <w:vMerge w:val="restart"/>
          <w:tcBorders>
            <w:top w:val="nil"/>
          </w:tcBorders>
        </w:tcPr>
        <w:p w:rsidR="00A35758" w:rsidRPr="003E6D8A" w:rsidRDefault="00A35758" w:rsidP="00A35758">
          <w:pPr>
            <w:pStyle w:val="a2"/>
            <w:rPr>
              <w:rFonts w:ascii="Arial" w:hAnsi="Arial" w:cs="Arial"/>
            </w:rPr>
          </w:pPr>
        </w:p>
      </w:tc>
      <w:tc>
        <w:tcPr>
          <w:tcW w:w="2283" w:type="dxa"/>
          <w:vAlign w:val="center"/>
        </w:tcPr>
        <w:p w:rsidR="00A35758" w:rsidRPr="003E6D8A" w:rsidRDefault="00A35758" w:rsidP="00A35758">
          <w:pPr>
            <w:jc w:val="center"/>
            <w:rPr>
              <w:rFonts w:ascii="Arial" w:hAnsi="Arial" w:cs="Arial"/>
            </w:rPr>
          </w:pPr>
          <w:r>
            <w:rPr>
              <w:rFonts w:ascii="Arial" w:hAnsi="Arial" w:cs="Arial"/>
            </w:rPr>
            <w:t>BGYS Yöneticisi</w:t>
          </w:r>
        </w:p>
      </w:tc>
      <w:tc>
        <w:tcPr>
          <w:tcW w:w="2283" w:type="dxa"/>
          <w:vAlign w:val="center"/>
        </w:tcPr>
        <w:p w:rsidR="00A35758" w:rsidRPr="003E6D8A" w:rsidRDefault="00A35758" w:rsidP="00A35758">
          <w:pPr>
            <w:jc w:val="center"/>
            <w:rPr>
              <w:rFonts w:ascii="Arial" w:hAnsi="Arial" w:cs="Arial"/>
            </w:rPr>
          </w:pPr>
          <w:r>
            <w:rPr>
              <w:rFonts w:ascii="Arial" w:hAnsi="Arial" w:cs="Arial"/>
            </w:rPr>
            <w:t>BGYS Üst Yönetim Temsilcisi</w:t>
          </w:r>
        </w:p>
      </w:tc>
      <w:tc>
        <w:tcPr>
          <w:tcW w:w="2738" w:type="dxa"/>
        </w:tcPr>
        <w:p w:rsidR="00A35758" w:rsidRDefault="00A35758" w:rsidP="00A35758">
          <w:pPr>
            <w:jc w:val="center"/>
            <w:rPr>
              <w:rFonts w:ascii="Arial" w:hAnsi="Arial" w:cs="Arial"/>
            </w:rPr>
          </w:pPr>
          <w:r>
            <w:rPr>
              <w:rFonts w:ascii="Arial" w:hAnsi="Arial" w:cs="Arial"/>
            </w:rPr>
            <w:t>Üst Yönetim</w:t>
          </w:r>
        </w:p>
      </w:tc>
    </w:tr>
    <w:tr w:rsidR="00BD47C7" w:rsidTr="00DE21C7">
      <w:trPr>
        <w:cantSplit/>
        <w:trHeight w:val="1070"/>
      </w:trPr>
      <w:tc>
        <w:tcPr>
          <w:tcW w:w="2374" w:type="dxa"/>
          <w:vMerge/>
          <w:vAlign w:val="center"/>
        </w:tcPr>
        <w:p w:rsidR="00BD47C7" w:rsidRPr="003E6D8A" w:rsidRDefault="00BD47C7" w:rsidP="00A35758">
          <w:pPr>
            <w:pStyle w:val="a2"/>
            <w:jc w:val="center"/>
            <w:rPr>
              <w:rFonts w:ascii="Arial" w:hAnsi="Arial" w:cs="Arial"/>
            </w:rPr>
          </w:pPr>
        </w:p>
      </w:tc>
      <w:tc>
        <w:tcPr>
          <w:tcW w:w="2283" w:type="dxa"/>
        </w:tcPr>
        <w:p w:rsidR="00BD47C7" w:rsidRDefault="00BD47C7" w:rsidP="00BD47C7">
          <w:pPr>
            <w:jc w:val="center"/>
          </w:pPr>
        </w:p>
        <w:p w:rsidR="00BD47C7" w:rsidRPr="00220084" w:rsidRDefault="00BD47C7" w:rsidP="00BD47C7">
          <w:pPr>
            <w:jc w:val="center"/>
          </w:pPr>
          <w:r w:rsidRPr="00220084">
            <w:t>BGYS Yöneticisi</w:t>
          </w:r>
        </w:p>
      </w:tc>
      <w:tc>
        <w:tcPr>
          <w:tcW w:w="2283" w:type="dxa"/>
        </w:tcPr>
        <w:p w:rsidR="00BD47C7" w:rsidRDefault="00BD47C7" w:rsidP="00BD47C7">
          <w:pPr>
            <w:jc w:val="center"/>
          </w:pPr>
        </w:p>
        <w:p w:rsidR="00BD47C7" w:rsidRPr="00220084" w:rsidRDefault="00BD47C7" w:rsidP="00BD47C7">
          <w:pPr>
            <w:jc w:val="center"/>
          </w:pPr>
          <w:r w:rsidRPr="00220084">
            <w:t>Bilgi İşlem Daire Başkanı</w:t>
          </w:r>
        </w:p>
      </w:tc>
      <w:tc>
        <w:tcPr>
          <w:tcW w:w="2738" w:type="dxa"/>
        </w:tcPr>
        <w:p w:rsidR="00BD47C7" w:rsidRDefault="00BD47C7" w:rsidP="00BD47C7">
          <w:pPr>
            <w:jc w:val="center"/>
          </w:pPr>
        </w:p>
        <w:p w:rsidR="00BD47C7" w:rsidRPr="00220084" w:rsidRDefault="00BD47C7" w:rsidP="00BD47C7">
          <w:pPr>
            <w:jc w:val="center"/>
          </w:pPr>
          <w:r>
            <w:t>Rektör</w:t>
          </w:r>
        </w:p>
      </w:tc>
    </w:tr>
  </w:tbl>
  <w:p w:rsidR="00A35758" w:rsidRDefault="00A35758" w:rsidP="00A35758">
    <w:pPr>
      <w:pStyle w:val="a2"/>
    </w:pPr>
  </w:p>
  <w:p w:rsidR="00A35758" w:rsidRDefault="00A35758" w:rsidP="00A35758">
    <w:pPr>
      <w:pStyle w:val="a2"/>
    </w:pPr>
  </w:p>
  <w:p w:rsidR="00A35758" w:rsidRDefault="00A35758" w:rsidP="00A35758">
    <w:pPr>
      <w:pStyle w:val="a2"/>
    </w:pPr>
  </w:p>
  <w:p w:rsidR="00520906" w:rsidRPr="00A35758" w:rsidRDefault="00520906" w:rsidP="00A35758">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06" w:rsidRDefault="0052090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13" w:rsidRDefault="008D2513">
      <w:r>
        <w:separator/>
      </w:r>
    </w:p>
  </w:footnote>
  <w:footnote w:type="continuationSeparator" w:id="0">
    <w:p w:rsidR="008D2513" w:rsidRDefault="008D2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06" w:rsidRDefault="005710D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520906" w:rsidRDefault="00520906">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06" w:rsidRDefault="00520906">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96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2"/>
      <w:gridCol w:w="3870"/>
      <w:gridCol w:w="1728"/>
      <w:gridCol w:w="1436"/>
    </w:tblGrid>
    <w:tr w:rsidR="00520906">
      <w:trPr>
        <w:trHeight w:val="40"/>
      </w:trPr>
      <w:tc>
        <w:tcPr>
          <w:tcW w:w="2602" w:type="dxa"/>
          <w:vMerge w:val="restart"/>
          <w:vAlign w:val="center"/>
        </w:tcPr>
        <w:p w:rsidR="00520906" w:rsidRDefault="00763D83">
          <w:pPr>
            <w:pBdr>
              <w:top w:val="nil"/>
              <w:left w:val="nil"/>
              <w:bottom w:val="nil"/>
              <w:right w:val="nil"/>
              <w:between w:val="nil"/>
            </w:pBdr>
            <w:tabs>
              <w:tab w:val="center" w:pos="4536"/>
              <w:tab w:val="right" w:pos="9072"/>
            </w:tabs>
            <w:jc w:val="center"/>
            <w:rPr>
              <w:rFonts w:ascii="Arial" w:eastAsia="Arial" w:hAnsi="Arial" w:cs="Arial"/>
              <w:color w:val="000000"/>
            </w:rPr>
          </w:pPr>
          <w:r w:rsidRPr="00763D83">
            <w:rPr>
              <w:rFonts w:ascii="Arial" w:hAnsi="Arial" w:cs="Arial"/>
              <w:b/>
              <w:noProof/>
              <w:lang w:eastAsia="tr-TR"/>
            </w:rPr>
            <w:drawing>
              <wp:inline distT="0" distB="0" distL="0" distR="0" wp14:anchorId="0910AB10" wp14:editId="5F7F45EC">
                <wp:extent cx="994602" cy="1085850"/>
                <wp:effectExtent l="0" t="0" r="0" b="0"/>
                <wp:docPr id="1" name="Resim 1" descr="C:\Users\Administrator\Desktop\PROJELER\AFYON KOCATEPE ÜNİVERSİTE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ROJELER\AFYON KOCATEPE ÜNİVERSİTES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219" cy="1093074"/>
                        </a:xfrm>
                        <a:prstGeom prst="rect">
                          <a:avLst/>
                        </a:prstGeom>
                        <a:noFill/>
                        <a:ln>
                          <a:noFill/>
                        </a:ln>
                      </pic:spPr>
                    </pic:pic>
                  </a:graphicData>
                </a:graphic>
              </wp:inline>
            </w:drawing>
          </w:r>
        </w:p>
      </w:tc>
      <w:tc>
        <w:tcPr>
          <w:tcW w:w="3870" w:type="dxa"/>
          <w:vMerge w:val="restart"/>
          <w:vAlign w:val="center"/>
        </w:tcPr>
        <w:p w:rsidR="00520906" w:rsidRDefault="005710D7">
          <w:pPr>
            <w:keepNext/>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color w:val="000000"/>
              <w:sz w:val="32"/>
              <w:szCs w:val="32"/>
            </w:rPr>
            <w:t>POLİTİKA</w:t>
          </w:r>
        </w:p>
      </w:tc>
      <w:tc>
        <w:tcPr>
          <w:tcW w:w="1728" w:type="dxa"/>
          <w:vAlign w:val="center"/>
        </w:tcPr>
        <w:p w:rsidR="00520906" w:rsidRDefault="005710D7">
          <w:pPr>
            <w:rPr>
              <w:rFonts w:ascii="Arial" w:eastAsia="Arial" w:hAnsi="Arial" w:cs="Arial"/>
            </w:rPr>
          </w:pPr>
          <w:r>
            <w:rPr>
              <w:rFonts w:ascii="Arial" w:eastAsia="Arial" w:hAnsi="Arial" w:cs="Arial"/>
              <w:sz w:val="16"/>
              <w:szCs w:val="16"/>
            </w:rPr>
            <w:t xml:space="preserve">SAYFA NO             </w:t>
          </w:r>
        </w:p>
      </w:tc>
      <w:tc>
        <w:tcPr>
          <w:tcW w:w="1436" w:type="dxa"/>
          <w:vAlign w:val="center"/>
        </w:tcPr>
        <w:p w:rsidR="00520906" w:rsidRDefault="005710D7">
          <w:r>
            <w:fldChar w:fldCharType="begin"/>
          </w:r>
          <w:r>
            <w:instrText>PAGE</w:instrText>
          </w:r>
          <w:r>
            <w:fldChar w:fldCharType="separate"/>
          </w:r>
          <w:r w:rsidR="00BD47C7">
            <w:rPr>
              <w:noProof/>
            </w:rPr>
            <w:t>1</w:t>
          </w:r>
          <w:r>
            <w:fldChar w:fldCharType="end"/>
          </w:r>
          <w:r>
            <w:t xml:space="preserve"> / </w:t>
          </w:r>
          <w:r>
            <w:fldChar w:fldCharType="begin"/>
          </w:r>
          <w:r>
            <w:instrText>NUMPAGES</w:instrText>
          </w:r>
          <w:r>
            <w:fldChar w:fldCharType="separate"/>
          </w:r>
          <w:r w:rsidR="00BD47C7">
            <w:rPr>
              <w:noProof/>
            </w:rPr>
            <w:t>2</w:t>
          </w:r>
          <w:r>
            <w:fldChar w:fldCharType="end"/>
          </w:r>
        </w:p>
      </w:tc>
    </w:tr>
    <w:tr w:rsidR="00520906">
      <w:trPr>
        <w:trHeight w:val="160"/>
      </w:trPr>
      <w:tc>
        <w:tcPr>
          <w:tcW w:w="2602" w:type="dxa"/>
          <w:vMerge/>
          <w:vAlign w:val="center"/>
        </w:tcPr>
        <w:p w:rsidR="00520906" w:rsidRDefault="00520906">
          <w:pPr>
            <w:widowControl w:val="0"/>
            <w:pBdr>
              <w:top w:val="nil"/>
              <w:left w:val="nil"/>
              <w:bottom w:val="nil"/>
              <w:right w:val="nil"/>
              <w:between w:val="nil"/>
            </w:pBdr>
            <w:spacing w:line="276" w:lineRule="auto"/>
          </w:pPr>
        </w:p>
      </w:tc>
      <w:tc>
        <w:tcPr>
          <w:tcW w:w="3870" w:type="dxa"/>
          <w:vMerge/>
          <w:vAlign w:val="center"/>
        </w:tcPr>
        <w:p w:rsidR="00520906" w:rsidRDefault="00520906">
          <w:pPr>
            <w:widowControl w:val="0"/>
            <w:pBdr>
              <w:top w:val="nil"/>
              <w:left w:val="nil"/>
              <w:bottom w:val="nil"/>
              <w:right w:val="nil"/>
              <w:between w:val="nil"/>
            </w:pBdr>
            <w:spacing w:line="276" w:lineRule="auto"/>
          </w:pPr>
        </w:p>
      </w:tc>
      <w:tc>
        <w:tcPr>
          <w:tcW w:w="1728" w:type="dxa"/>
          <w:vAlign w:val="center"/>
        </w:tcPr>
        <w:p w:rsidR="00520906" w:rsidRDefault="005710D7">
          <w:pPr>
            <w:rPr>
              <w:rFonts w:ascii="Arial" w:eastAsia="Arial" w:hAnsi="Arial" w:cs="Arial"/>
            </w:rPr>
          </w:pPr>
          <w:r>
            <w:rPr>
              <w:rFonts w:ascii="Arial" w:eastAsia="Arial" w:hAnsi="Arial" w:cs="Arial"/>
              <w:sz w:val="16"/>
              <w:szCs w:val="16"/>
            </w:rPr>
            <w:t xml:space="preserve">DOKÜMAN NO   </w:t>
          </w:r>
        </w:p>
      </w:tc>
      <w:tc>
        <w:tcPr>
          <w:tcW w:w="1436" w:type="dxa"/>
          <w:vAlign w:val="center"/>
        </w:tcPr>
        <w:p w:rsidR="00520906" w:rsidRDefault="005710D7">
          <w:r>
            <w:t>BGYS.PLT.04</w:t>
          </w:r>
        </w:p>
      </w:tc>
    </w:tr>
    <w:tr w:rsidR="00520906">
      <w:trPr>
        <w:trHeight w:val="40"/>
      </w:trPr>
      <w:tc>
        <w:tcPr>
          <w:tcW w:w="2602" w:type="dxa"/>
          <w:vMerge/>
          <w:vAlign w:val="center"/>
        </w:tcPr>
        <w:p w:rsidR="00520906" w:rsidRDefault="00520906">
          <w:pPr>
            <w:widowControl w:val="0"/>
            <w:pBdr>
              <w:top w:val="nil"/>
              <w:left w:val="nil"/>
              <w:bottom w:val="nil"/>
              <w:right w:val="nil"/>
              <w:between w:val="nil"/>
            </w:pBdr>
            <w:spacing w:line="276" w:lineRule="auto"/>
          </w:pPr>
        </w:p>
      </w:tc>
      <w:tc>
        <w:tcPr>
          <w:tcW w:w="3870" w:type="dxa"/>
          <w:vMerge/>
          <w:vAlign w:val="center"/>
        </w:tcPr>
        <w:p w:rsidR="00520906" w:rsidRDefault="00520906">
          <w:pPr>
            <w:widowControl w:val="0"/>
            <w:pBdr>
              <w:top w:val="nil"/>
              <w:left w:val="nil"/>
              <w:bottom w:val="nil"/>
              <w:right w:val="nil"/>
              <w:between w:val="nil"/>
            </w:pBdr>
            <w:spacing w:line="276" w:lineRule="auto"/>
          </w:pPr>
        </w:p>
      </w:tc>
      <w:tc>
        <w:tcPr>
          <w:tcW w:w="1728" w:type="dxa"/>
          <w:vAlign w:val="center"/>
        </w:tcPr>
        <w:p w:rsidR="00520906" w:rsidRDefault="005710D7">
          <w:pPr>
            <w:rPr>
              <w:rFonts w:ascii="Arial" w:eastAsia="Arial" w:hAnsi="Arial" w:cs="Arial"/>
            </w:rPr>
          </w:pPr>
          <w:r>
            <w:rPr>
              <w:rFonts w:ascii="Arial" w:eastAsia="Arial" w:hAnsi="Arial" w:cs="Arial"/>
              <w:sz w:val="16"/>
              <w:szCs w:val="16"/>
            </w:rPr>
            <w:t>YAYIN TAR.</w:t>
          </w:r>
        </w:p>
      </w:tc>
      <w:tc>
        <w:tcPr>
          <w:tcW w:w="1436" w:type="dxa"/>
          <w:vAlign w:val="center"/>
        </w:tcPr>
        <w:p w:rsidR="00520906" w:rsidRDefault="00A35758">
          <w:r>
            <w:t>07.01.2019</w:t>
          </w:r>
        </w:p>
      </w:tc>
    </w:tr>
    <w:tr w:rsidR="00520906">
      <w:trPr>
        <w:trHeight w:val="40"/>
      </w:trPr>
      <w:tc>
        <w:tcPr>
          <w:tcW w:w="2602" w:type="dxa"/>
          <w:vMerge/>
          <w:vAlign w:val="center"/>
        </w:tcPr>
        <w:p w:rsidR="00520906" w:rsidRDefault="00520906">
          <w:pPr>
            <w:widowControl w:val="0"/>
            <w:pBdr>
              <w:top w:val="nil"/>
              <w:left w:val="nil"/>
              <w:bottom w:val="nil"/>
              <w:right w:val="nil"/>
              <w:between w:val="nil"/>
            </w:pBdr>
            <w:spacing w:line="276" w:lineRule="auto"/>
          </w:pPr>
        </w:p>
      </w:tc>
      <w:tc>
        <w:tcPr>
          <w:tcW w:w="3870" w:type="dxa"/>
          <w:vMerge/>
          <w:vAlign w:val="center"/>
        </w:tcPr>
        <w:p w:rsidR="00520906" w:rsidRDefault="00520906">
          <w:pPr>
            <w:widowControl w:val="0"/>
            <w:pBdr>
              <w:top w:val="nil"/>
              <w:left w:val="nil"/>
              <w:bottom w:val="nil"/>
              <w:right w:val="nil"/>
              <w:between w:val="nil"/>
            </w:pBdr>
            <w:spacing w:line="276" w:lineRule="auto"/>
          </w:pPr>
        </w:p>
      </w:tc>
      <w:tc>
        <w:tcPr>
          <w:tcW w:w="1728" w:type="dxa"/>
          <w:vAlign w:val="center"/>
        </w:tcPr>
        <w:p w:rsidR="00520906" w:rsidRDefault="005710D7">
          <w:pPr>
            <w:rPr>
              <w:rFonts w:ascii="Arial" w:eastAsia="Arial" w:hAnsi="Arial" w:cs="Arial"/>
            </w:rPr>
          </w:pPr>
          <w:r>
            <w:rPr>
              <w:rFonts w:ascii="Arial" w:eastAsia="Arial" w:hAnsi="Arial" w:cs="Arial"/>
              <w:sz w:val="16"/>
              <w:szCs w:val="16"/>
            </w:rPr>
            <w:t xml:space="preserve">REVİZYON NO   </w:t>
          </w:r>
        </w:p>
      </w:tc>
      <w:tc>
        <w:tcPr>
          <w:tcW w:w="1436" w:type="dxa"/>
          <w:vAlign w:val="center"/>
        </w:tcPr>
        <w:p w:rsidR="00520906" w:rsidRDefault="005710D7">
          <w:r>
            <w:t>00</w:t>
          </w:r>
        </w:p>
      </w:tc>
    </w:tr>
    <w:tr w:rsidR="00520906">
      <w:trPr>
        <w:trHeight w:val="40"/>
      </w:trPr>
      <w:tc>
        <w:tcPr>
          <w:tcW w:w="2602" w:type="dxa"/>
          <w:vMerge/>
          <w:vAlign w:val="center"/>
        </w:tcPr>
        <w:p w:rsidR="00520906" w:rsidRDefault="00520906">
          <w:pPr>
            <w:widowControl w:val="0"/>
            <w:pBdr>
              <w:top w:val="nil"/>
              <w:left w:val="nil"/>
              <w:bottom w:val="nil"/>
              <w:right w:val="nil"/>
              <w:between w:val="nil"/>
            </w:pBdr>
            <w:spacing w:line="276" w:lineRule="auto"/>
          </w:pPr>
        </w:p>
      </w:tc>
      <w:tc>
        <w:tcPr>
          <w:tcW w:w="3870" w:type="dxa"/>
          <w:vMerge/>
          <w:vAlign w:val="center"/>
        </w:tcPr>
        <w:p w:rsidR="00520906" w:rsidRDefault="00520906">
          <w:pPr>
            <w:widowControl w:val="0"/>
            <w:pBdr>
              <w:top w:val="nil"/>
              <w:left w:val="nil"/>
              <w:bottom w:val="nil"/>
              <w:right w:val="nil"/>
              <w:between w:val="nil"/>
            </w:pBdr>
            <w:spacing w:line="276" w:lineRule="auto"/>
          </w:pPr>
        </w:p>
      </w:tc>
      <w:tc>
        <w:tcPr>
          <w:tcW w:w="1728" w:type="dxa"/>
          <w:tcBorders>
            <w:bottom w:val="single" w:sz="4" w:space="0" w:color="000000"/>
          </w:tcBorders>
          <w:vAlign w:val="center"/>
        </w:tcPr>
        <w:p w:rsidR="00520906" w:rsidRDefault="005710D7">
          <w:pPr>
            <w:rPr>
              <w:rFonts w:ascii="Arial" w:eastAsia="Arial" w:hAnsi="Arial" w:cs="Arial"/>
            </w:rPr>
          </w:pPr>
          <w:r>
            <w:rPr>
              <w:rFonts w:ascii="Arial" w:eastAsia="Arial" w:hAnsi="Arial" w:cs="Arial"/>
              <w:sz w:val="16"/>
              <w:szCs w:val="16"/>
            </w:rPr>
            <w:t xml:space="preserve">REVİZYON TARİHİ </w:t>
          </w:r>
        </w:p>
      </w:tc>
      <w:tc>
        <w:tcPr>
          <w:tcW w:w="1436" w:type="dxa"/>
          <w:tcBorders>
            <w:bottom w:val="single" w:sz="4" w:space="0" w:color="000000"/>
          </w:tcBorders>
          <w:vAlign w:val="center"/>
        </w:tcPr>
        <w:p w:rsidR="00520906" w:rsidRDefault="005710D7">
          <w:pPr>
            <w:rPr>
              <w:rFonts w:ascii="Arial" w:eastAsia="Arial" w:hAnsi="Arial" w:cs="Arial"/>
            </w:rPr>
          </w:pPr>
          <w:r>
            <w:t>-</w:t>
          </w:r>
        </w:p>
      </w:tc>
    </w:tr>
    <w:tr w:rsidR="00520906">
      <w:trPr>
        <w:trHeight w:val="340"/>
      </w:trPr>
      <w:tc>
        <w:tcPr>
          <w:tcW w:w="2602" w:type="dxa"/>
          <w:tcBorders>
            <w:bottom w:val="single" w:sz="4" w:space="0" w:color="000000"/>
          </w:tcBorders>
          <w:vAlign w:val="center"/>
        </w:tcPr>
        <w:p w:rsidR="00520906" w:rsidRDefault="005710D7">
          <w:pPr>
            <w:keepNext/>
            <w:pBdr>
              <w:top w:val="nil"/>
              <w:left w:val="nil"/>
              <w:bottom w:val="nil"/>
              <w:right w:val="nil"/>
              <w:between w:val="nil"/>
            </w:pBdr>
            <w:rPr>
              <w:rFonts w:ascii="Arial" w:eastAsia="Arial" w:hAnsi="Arial" w:cs="Arial"/>
              <w:b/>
              <w:color w:val="000000"/>
            </w:rPr>
          </w:pPr>
          <w:r>
            <w:rPr>
              <w:rFonts w:ascii="Arial" w:eastAsia="Arial" w:hAnsi="Arial" w:cs="Arial"/>
              <w:b/>
              <w:color w:val="000000"/>
            </w:rPr>
            <w:t>KONU</w:t>
          </w:r>
        </w:p>
      </w:tc>
      <w:tc>
        <w:tcPr>
          <w:tcW w:w="7034" w:type="dxa"/>
          <w:gridSpan w:val="3"/>
          <w:tcBorders>
            <w:bottom w:val="single" w:sz="4" w:space="0" w:color="000000"/>
          </w:tcBorders>
          <w:vAlign w:val="center"/>
        </w:tcPr>
        <w:p w:rsidR="00520906" w:rsidRDefault="005710D7">
          <w:pPr>
            <w:pBdr>
              <w:top w:val="nil"/>
              <w:left w:val="nil"/>
              <w:bottom w:val="nil"/>
              <w:right w:val="nil"/>
              <w:between w:val="nil"/>
            </w:pBdr>
            <w:tabs>
              <w:tab w:val="center" w:pos="4536"/>
              <w:tab w:val="right" w:pos="9072"/>
            </w:tabs>
            <w:rPr>
              <w:rFonts w:ascii="Arial" w:eastAsia="Arial" w:hAnsi="Arial" w:cs="Arial"/>
              <w:color w:val="000000"/>
            </w:rPr>
          </w:pPr>
          <w:r>
            <w:rPr>
              <w:rFonts w:ascii="Arial" w:eastAsia="Arial" w:hAnsi="Arial" w:cs="Arial"/>
              <w:color w:val="000000"/>
            </w:rPr>
            <w:t>İNTERNET ERİŞİM</w:t>
          </w:r>
        </w:p>
      </w:tc>
    </w:tr>
  </w:tbl>
  <w:p w:rsidR="00520906" w:rsidRDefault="00520906">
    <w:pPr>
      <w:pBdr>
        <w:top w:val="nil"/>
        <w:left w:val="nil"/>
        <w:bottom w:val="nil"/>
        <w:right w:val="nil"/>
        <w:between w:val="nil"/>
      </w:pBdr>
      <w:tabs>
        <w:tab w:val="center" w:pos="4536"/>
        <w:tab w:val="right" w:pos="9072"/>
      </w:tabs>
      <w:rPr>
        <w:color w:val="000000"/>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906" w:rsidRDefault="0052090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7FED"/>
    <w:multiLevelType w:val="multilevel"/>
    <w:tmpl w:val="10529C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20906"/>
    <w:rsid w:val="002B0CDA"/>
    <w:rsid w:val="002B7B59"/>
    <w:rsid w:val="003464D5"/>
    <w:rsid w:val="00520906"/>
    <w:rsid w:val="005710D7"/>
    <w:rsid w:val="006C1567"/>
    <w:rsid w:val="00763D83"/>
    <w:rsid w:val="00807C6F"/>
    <w:rsid w:val="0082764A"/>
    <w:rsid w:val="008D2513"/>
    <w:rsid w:val="00900E54"/>
    <w:rsid w:val="00930C57"/>
    <w:rsid w:val="00A35758"/>
    <w:rsid w:val="00AD0F60"/>
    <w:rsid w:val="00B91610"/>
    <w:rsid w:val="00BD47C7"/>
    <w:rsid w:val="00DE5CBB"/>
    <w:rsid w:val="00E6771B"/>
    <w:rsid w:val="00F71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Altbilgi">
    <w:name w:val="footer"/>
    <w:basedOn w:val="Normal"/>
    <w:link w:val="AltbilgiChar"/>
    <w:uiPriority w:val="99"/>
    <w:semiHidden/>
    <w:unhideWhenUsed/>
    <w:rsid w:val="00A35758"/>
    <w:pPr>
      <w:tabs>
        <w:tab w:val="center" w:pos="4680"/>
        <w:tab w:val="right" w:pos="9360"/>
      </w:tabs>
    </w:pPr>
  </w:style>
  <w:style w:type="character" w:customStyle="1" w:styleId="AltbilgiChar">
    <w:name w:val="Altbilgi Char"/>
    <w:basedOn w:val="VarsaylanParagrafYazTipi"/>
    <w:link w:val="Altbilgi"/>
    <w:uiPriority w:val="99"/>
    <w:semiHidden/>
    <w:rsid w:val="00A35758"/>
  </w:style>
  <w:style w:type="paragraph" w:customStyle="1" w:styleId="a2">
    <w:basedOn w:val="Normal"/>
    <w:next w:val="Altbilgi"/>
    <w:rsid w:val="00A35758"/>
    <w:pPr>
      <w:tabs>
        <w:tab w:val="center" w:pos="4536"/>
        <w:tab w:val="right" w:pos="9072"/>
      </w:tabs>
    </w:pPr>
    <w:rPr>
      <w:lang w:eastAsia="tr-TR"/>
    </w:rPr>
  </w:style>
  <w:style w:type="paragraph" w:styleId="DzMetin">
    <w:name w:val="Plain Text"/>
    <w:basedOn w:val="Normal"/>
    <w:link w:val="DzMetinChar"/>
    <w:uiPriority w:val="99"/>
    <w:unhideWhenUsed/>
    <w:rsid w:val="00A35758"/>
    <w:rPr>
      <w:rFonts w:ascii="Calibri" w:eastAsia="Calibri" w:hAnsi="Calibri"/>
      <w:sz w:val="22"/>
      <w:szCs w:val="21"/>
      <w:lang w:val="en-US"/>
    </w:rPr>
  </w:style>
  <w:style w:type="character" w:customStyle="1" w:styleId="DzMetinChar">
    <w:name w:val="Düz Metin Char"/>
    <w:basedOn w:val="VarsaylanParagrafYazTipi"/>
    <w:link w:val="DzMetin"/>
    <w:uiPriority w:val="99"/>
    <w:rsid w:val="00A35758"/>
    <w:rPr>
      <w:rFonts w:ascii="Calibri" w:eastAsia="Calibri" w:hAnsi="Calibri"/>
      <w:sz w:val="22"/>
      <w:szCs w:val="21"/>
      <w:lang w:val="en-US"/>
    </w:rPr>
  </w:style>
  <w:style w:type="paragraph" w:styleId="BalonMetni">
    <w:name w:val="Balloon Text"/>
    <w:basedOn w:val="Normal"/>
    <w:link w:val="BalonMetniChar"/>
    <w:uiPriority w:val="99"/>
    <w:semiHidden/>
    <w:unhideWhenUsed/>
    <w:rsid w:val="00930C57"/>
    <w:rPr>
      <w:rFonts w:ascii="Tahoma" w:hAnsi="Tahoma" w:cs="Tahoma"/>
      <w:sz w:val="16"/>
      <w:szCs w:val="16"/>
    </w:rPr>
  </w:style>
  <w:style w:type="character" w:customStyle="1" w:styleId="BalonMetniChar">
    <w:name w:val="Balon Metni Char"/>
    <w:basedOn w:val="VarsaylanParagrafYazTipi"/>
    <w:link w:val="BalonMetni"/>
    <w:uiPriority w:val="99"/>
    <w:semiHidden/>
    <w:rsid w:val="00930C57"/>
    <w:rPr>
      <w:rFonts w:ascii="Tahoma" w:hAnsi="Tahoma" w:cs="Tahoma"/>
      <w:sz w:val="16"/>
      <w:szCs w:val="16"/>
    </w:rPr>
  </w:style>
  <w:style w:type="paragraph" w:styleId="ListeParagraf">
    <w:name w:val="List Paragraph"/>
    <w:basedOn w:val="Normal"/>
    <w:uiPriority w:val="34"/>
    <w:qFormat/>
    <w:rsid w:val="00807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paragraph" w:styleId="Altbilgi">
    <w:name w:val="footer"/>
    <w:basedOn w:val="Normal"/>
    <w:link w:val="AltbilgiChar"/>
    <w:uiPriority w:val="99"/>
    <w:semiHidden/>
    <w:unhideWhenUsed/>
    <w:rsid w:val="00A35758"/>
    <w:pPr>
      <w:tabs>
        <w:tab w:val="center" w:pos="4680"/>
        <w:tab w:val="right" w:pos="9360"/>
      </w:tabs>
    </w:pPr>
  </w:style>
  <w:style w:type="character" w:customStyle="1" w:styleId="AltbilgiChar">
    <w:name w:val="Altbilgi Char"/>
    <w:basedOn w:val="VarsaylanParagrafYazTipi"/>
    <w:link w:val="Altbilgi"/>
    <w:uiPriority w:val="99"/>
    <w:semiHidden/>
    <w:rsid w:val="00A35758"/>
  </w:style>
  <w:style w:type="paragraph" w:customStyle="1" w:styleId="a2">
    <w:basedOn w:val="Normal"/>
    <w:next w:val="Altbilgi"/>
    <w:rsid w:val="00A35758"/>
    <w:pPr>
      <w:tabs>
        <w:tab w:val="center" w:pos="4536"/>
        <w:tab w:val="right" w:pos="9072"/>
      </w:tabs>
    </w:pPr>
    <w:rPr>
      <w:lang w:eastAsia="tr-TR"/>
    </w:rPr>
  </w:style>
  <w:style w:type="paragraph" w:styleId="DzMetin">
    <w:name w:val="Plain Text"/>
    <w:basedOn w:val="Normal"/>
    <w:link w:val="DzMetinChar"/>
    <w:uiPriority w:val="99"/>
    <w:unhideWhenUsed/>
    <w:rsid w:val="00A35758"/>
    <w:rPr>
      <w:rFonts w:ascii="Calibri" w:eastAsia="Calibri" w:hAnsi="Calibri"/>
      <w:sz w:val="22"/>
      <w:szCs w:val="21"/>
      <w:lang w:val="en-US"/>
    </w:rPr>
  </w:style>
  <w:style w:type="character" w:customStyle="1" w:styleId="DzMetinChar">
    <w:name w:val="Düz Metin Char"/>
    <w:basedOn w:val="VarsaylanParagrafYazTipi"/>
    <w:link w:val="DzMetin"/>
    <w:uiPriority w:val="99"/>
    <w:rsid w:val="00A35758"/>
    <w:rPr>
      <w:rFonts w:ascii="Calibri" w:eastAsia="Calibri" w:hAnsi="Calibri"/>
      <w:sz w:val="22"/>
      <w:szCs w:val="21"/>
      <w:lang w:val="en-US"/>
    </w:rPr>
  </w:style>
  <w:style w:type="paragraph" w:styleId="BalonMetni">
    <w:name w:val="Balloon Text"/>
    <w:basedOn w:val="Normal"/>
    <w:link w:val="BalonMetniChar"/>
    <w:uiPriority w:val="99"/>
    <w:semiHidden/>
    <w:unhideWhenUsed/>
    <w:rsid w:val="00930C57"/>
    <w:rPr>
      <w:rFonts w:ascii="Tahoma" w:hAnsi="Tahoma" w:cs="Tahoma"/>
      <w:sz w:val="16"/>
      <w:szCs w:val="16"/>
    </w:rPr>
  </w:style>
  <w:style w:type="character" w:customStyle="1" w:styleId="BalonMetniChar">
    <w:name w:val="Balon Metni Char"/>
    <w:basedOn w:val="VarsaylanParagrafYazTipi"/>
    <w:link w:val="BalonMetni"/>
    <w:uiPriority w:val="99"/>
    <w:semiHidden/>
    <w:rsid w:val="00930C57"/>
    <w:rPr>
      <w:rFonts w:ascii="Tahoma" w:hAnsi="Tahoma" w:cs="Tahoma"/>
      <w:sz w:val="16"/>
      <w:szCs w:val="16"/>
    </w:rPr>
  </w:style>
  <w:style w:type="paragraph" w:styleId="ListeParagraf">
    <w:name w:val="List Paragraph"/>
    <w:basedOn w:val="Normal"/>
    <w:uiPriority w:val="34"/>
    <w:qFormat/>
    <w:rsid w:val="00807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BİM</cp:lastModifiedBy>
  <cp:revision>12</cp:revision>
  <cp:lastPrinted>2019-05-13T12:19:00Z</cp:lastPrinted>
  <dcterms:created xsi:type="dcterms:W3CDTF">2019-01-29T08:30:00Z</dcterms:created>
  <dcterms:modified xsi:type="dcterms:W3CDTF">2022-07-28T13:02:00Z</dcterms:modified>
</cp:coreProperties>
</file>