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3F10BD" w:rsidRPr="00112D0B" w14:paraId="49FE04E6" w14:textId="77777777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0802" w14:textId="77777777" w:rsidR="003F10BD" w:rsidRPr="00112D0B" w:rsidRDefault="000A1B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proofErr w:type="spellStart"/>
            <w:r w:rsidRPr="00112D0B">
              <w:rPr>
                <w:rFonts w:eastAsia="Arial"/>
                <w:b/>
                <w:color w:val="000000"/>
                <w:sz w:val="24"/>
                <w:szCs w:val="24"/>
              </w:rPr>
              <w:t>Revizyon</w:t>
            </w:r>
            <w:proofErr w:type="spellEnd"/>
            <w:r w:rsidRPr="00112D0B"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0B">
              <w:rPr>
                <w:rFonts w:eastAsia="Arial"/>
                <w:b/>
                <w:color w:val="000000"/>
                <w:sz w:val="24"/>
                <w:szCs w:val="24"/>
              </w:rPr>
              <w:t>İzleme</w:t>
            </w:r>
            <w:proofErr w:type="spellEnd"/>
            <w:r w:rsidRPr="00112D0B">
              <w:rPr>
                <w:rFonts w:eastAsia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D0B">
              <w:rPr>
                <w:rFonts w:eastAsia="Arial"/>
                <w:b/>
                <w:color w:val="000000"/>
                <w:sz w:val="24"/>
                <w:szCs w:val="24"/>
              </w:rPr>
              <w:t>Tablosu</w:t>
            </w:r>
            <w:proofErr w:type="spellEnd"/>
          </w:p>
        </w:tc>
      </w:tr>
      <w:tr w:rsidR="003F10BD" w:rsidRPr="00112D0B" w14:paraId="1C2E037B" w14:textId="77777777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308" w14:textId="77777777" w:rsidR="003F10BD" w:rsidRPr="00112D0B" w:rsidRDefault="000A1BD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112D0B">
              <w:rPr>
                <w:rFonts w:eastAsia="Arial"/>
                <w:b/>
                <w:sz w:val="24"/>
                <w:szCs w:val="24"/>
              </w:rPr>
              <w:t>Rev.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ADD4" w14:textId="77777777" w:rsidR="003F10BD" w:rsidRPr="00112D0B" w:rsidRDefault="000A1BD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112D0B">
              <w:rPr>
                <w:rFonts w:eastAsia="Arial"/>
                <w:b/>
                <w:sz w:val="24"/>
                <w:szCs w:val="24"/>
              </w:rPr>
              <w:t xml:space="preserve">Rev. </w:t>
            </w:r>
            <w:proofErr w:type="spellStart"/>
            <w:r w:rsidRPr="00112D0B">
              <w:rPr>
                <w:rFonts w:eastAsia="Arial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6246" w14:textId="77777777" w:rsidR="003F10BD" w:rsidRPr="00112D0B" w:rsidRDefault="000A1BD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112D0B">
              <w:rPr>
                <w:rFonts w:eastAsia="Arial"/>
                <w:b/>
                <w:sz w:val="24"/>
                <w:szCs w:val="24"/>
              </w:rPr>
              <w:t>Açıklama</w:t>
            </w:r>
            <w:proofErr w:type="spellEnd"/>
          </w:p>
        </w:tc>
      </w:tr>
      <w:tr w:rsidR="003F10BD" w:rsidRPr="00112D0B" w14:paraId="2BB579B3" w14:textId="77777777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3650" w14:textId="77777777" w:rsidR="003F10BD" w:rsidRPr="00112D0B" w:rsidRDefault="000A1BDE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112D0B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707B" w14:textId="77777777" w:rsidR="003F10BD" w:rsidRPr="00112D0B" w:rsidRDefault="003F10BD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FB39" w14:textId="77777777" w:rsidR="003F10BD" w:rsidRPr="00112D0B" w:rsidRDefault="000A1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12D0B">
              <w:rPr>
                <w:rFonts w:eastAsia="Arial"/>
                <w:color w:val="000000"/>
                <w:sz w:val="24"/>
                <w:szCs w:val="24"/>
              </w:rPr>
              <w:t xml:space="preserve">İlk </w:t>
            </w:r>
            <w:proofErr w:type="spellStart"/>
            <w:r w:rsidRPr="00112D0B">
              <w:rPr>
                <w:rFonts w:eastAsia="Arial"/>
                <w:color w:val="000000"/>
                <w:sz w:val="24"/>
                <w:szCs w:val="24"/>
              </w:rPr>
              <w:t>Yayın</w:t>
            </w:r>
            <w:proofErr w:type="spellEnd"/>
          </w:p>
        </w:tc>
      </w:tr>
    </w:tbl>
    <w:p w14:paraId="6C0A8026" w14:textId="77777777" w:rsidR="003F10BD" w:rsidRPr="00112D0B" w:rsidRDefault="003F10BD">
      <w:pPr>
        <w:tabs>
          <w:tab w:val="left" w:pos="426"/>
        </w:tabs>
        <w:spacing w:line="276" w:lineRule="auto"/>
        <w:rPr>
          <w:rFonts w:eastAsia="Tahoma"/>
          <w:sz w:val="24"/>
          <w:szCs w:val="24"/>
        </w:rPr>
      </w:pPr>
    </w:p>
    <w:p w14:paraId="69E31904" w14:textId="77777777" w:rsidR="003F10BD" w:rsidRPr="00112D0B" w:rsidRDefault="000A1BDE">
      <w:pPr>
        <w:numPr>
          <w:ilvl w:val="0"/>
          <w:numId w:val="1"/>
        </w:numPr>
        <w:tabs>
          <w:tab w:val="left" w:pos="0"/>
          <w:tab w:val="left" w:pos="567"/>
        </w:tabs>
        <w:spacing w:before="100" w:after="100"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112D0B">
        <w:rPr>
          <w:rFonts w:eastAsia="Tahoma"/>
          <w:b/>
          <w:sz w:val="24"/>
          <w:szCs w:val="24"/>
        </w:rPr>
        <w:t xml:space="preserve">AMAÇ </w:t>
      </w:r>
    </w:p>
    <w:p w14:paraId="4843A391" w14:textId="77777777" w:rsidR="00112D0B" w:rsidRPr="00112D0B" w:rsidRDefault="009A53AB" w:rsidP="009A53AB">
      <w:pPr>
        <w:tabs>
          <w:tab w:val="left" w:pos="0"/>
          <w:tab w:val="left" w:pos="567"/>
        </w:tabs>
        <w:spacing w:before="100" w:after="100" w:line="276" w:lineRule="auto"/>
        <w:jc w:val="both"/>
        <w:rPr>
          <w:rFonts w:eastAsia="Tahoma"/>
          <w:sz w:val="24"/>
          <w:szCs w:val="24"/>
        </w:rPr>
      </w:pPr>
      <w:proofErr w:type="spellStart"/>
      <w:r w:rsidRPr="00112D0B">
        <w:rPr>
          <w:rFonts w:eastAsia="Tahoma"/>
          <w:sz w:val="24"/>
          <w:szCs w:val="24"/>
        </w:rPr>
        <w:t>Kaybolma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kolayca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çoğaltma</w:t>
      </w:r>
      <w:proofErr w:type="spellEnd"/>
      <w:r w:rsidRPr="00112D0B">
        <w:rPr>
          <w:rFonts w:eastAsia="Tahoma"/>
          <w:sz w:val="24"/>
          <w:szCs w:val="24"/>
        </w:rPr>
        <w:t xml:space="preserve"> vb. nedenlerden dolayı özellikle elektronik medya (CD/DVD, USB girişli hafif taşınabilir bellekler, taşınabilir diskler, hafıza kartları, teyp kartuşları vb.) </w:t>
      </w:r>
      <w:proofErr w:type="spellStart"/>
      <w:r w:rsidRPr="00112D0B">
        <w:rPr>
          <w:rFonts w:eastAsia="Tahoma"/>
          <w:sz w:val="24"/>
          <w:szCs w:val="24"/>
        </w:rPr>
        <w:t>ve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basılı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evraklar</w:t>
      </w:r>
      <w:proofErr w:type="spellEnd"/>
      <w:r w:rsidRPr="00112D0B">
        <w:rPr>
          <w:rFonts w:eastAsia="Tahoma"/>
          <w:sz w:val="24"/>
          <w:szCs w:val="24"/>
        </w:rPr>
        <w:t xml:space="preserve"> (</w:t>
      </w:r>
      <w:proofErr w:type="spellStart"/>
      <w:r w:rsidRPr="00112D0B">
        <w:rPr>
          <w:rFonts w:eastAsia="Tahoma"/>
          <w:sz w:val="24"/>
          <w:szCs w:val="24"/>
        </w:rPr>
        <w:t>yazılar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dosya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klasörleri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etüdler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çizimler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krokiler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proje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evrakları</w:t>
      </w:r>
      <w:proofErr w:type="spellEnd"/>
      <w:r w:rsidRPr="00112D0B">
        <w:rPr>
          <w:rFonts w:eastAsia="Tahoma"/>
          <w:sz w:val="24"/>
          <w:szCs w:val="24"/>
        </w:rPr>
        <w:t xml:space="preserve"> vb.) </w:t>
      </w:r>
      <w:proofErr w:type="spellStart"/>
      <w:r w:rsidRPr="00112D0B">
        <w:rPr>
          <w:rFonts w:eastAsia="Tahoma"/>
          <w:sz w:val="24"/>
          <w:szCs w:val="24"/>
        </w:rPr>
        <w:t>olmak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üzere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taşınabilir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ortamlarda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saklanan</w:t>
      </w:r>
      <w:proofErr w:type="spellEnd"/>
      <w:r w:rsidRPr="00112D0B">
        <w:rPr>
          <w:rFonts w:eastAsia="Tahoma"/>
          <w:sz w:val="24"/>
          <w:szCs w:val="24"/>
        </w:rPr>
        <w:t xml:space="preserve"> her </w:t>
      </w:r>
      <w:proofErr w:type="spellStart"/>
      <w:r w:rsidRPr="00112D0B">
        <w:rPr>
          <w:rFonts w:eastAsia="Tahoma"/>
          <w:sz w:val="24"/>
          <w:szCs w:val="24"/>
        </w:rPr>
        <w:t>türlü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bilginin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korunması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ve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yetkisiz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kişilerin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eline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geçmemesi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amaçlanmaktadır</w:t>
      </w:r>
      <w:proofErr w:type="spellEnd"/>
      <w:r w:rsidRPr="00112D0B">
        <w:rPr>
          <w:rFonts w:eastAsia="Tahoma"/>
          <w:sz w:val="24"/>
          <w:szCs w:val="24"/>
        </w:rPr>
        <w:t>.</w:t>
      </w:r>
    </w:p>
    <w:p w14:paraId="65E6C7D7" w14:textId="77777777" w:rsidR="003F10BD" w:rsidRDefault="000A1BDE" w:rsidP="009A53AB">
      <w:pPr>
        <w:tabs>
          <w:tab w:val="left" w:pos="0"/>
          <w:tab w:val="left" w:pos="567"/>
        </w:tabs>
        <w:spacing w:before="100" w:after="100" w:line="276" w:lineRule="auto"/>
        <w:jc w:val="both"/>
        <w:rPr>
          <w:rFonts w:eastAsia="Tahoma"/>
          <w:sz w:val="24"/>
          <w:szCs w:val="24"/>
        </w:rPr>
      </w:pPr>
      <w:proofErr w:type="spellStart"/>
      <w:proofErr w:type="gramStart"/>
      <w:r w:rsidRPr="00112D0B">
        <w:rPr>
          <w:rFonts w:eastAsia="Tahoma"/>
          <w:sz w:val="24"/>
          <w:szCs w:val="24"/>
        </w:rPr>
        <w:t>Politikanın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uygulanmasından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Yönetim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Temsilcisi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sorumludur</w:t>
      </w:r>
      <w:proofErr w:type="spellEnd"/>
      <w:r w:rsidRPr="00112D0B">
        <w:rPr>
          <w:rFonts w:eastAsia="Tahoma"/>
          <w:sz w:val="24"/>
          <w:szCs w:val="24"/>
        </w:rPr>
        <w:t>.</w:t>
      </w:r>
      <w:proofErr w:type="gramEnd"/>
      <w:r w:rsidRPr="00112D0B">
        <w:rPr>
          <w:rFonts w:eastAsia="Tahoma"/>
          <w:sz w:val="24"/>
          <w:szCs w:val="24"/>
        </w:rPr>
        <w:t xml:space="preserve"> </w:t>
      </w:r>
    </w:p>
    <w:p w14:paraId="0D51C369" w14:textId="77777777" w:rsidR="00260656" w:rsidRPr="00260656" w:rsidRDefault="00260656" w:rsidP="009A53AB">
      <w:pPr>
        <w:tabs>
          <w:tab w:val="left" w:pos="0"/>
          <w:tab w:val="left" w:pos="567"/>
        </w:tabs>
        <w:spacing w:before="100" w:after="100" w:line="276" w:lineRule="auto"/>
        <w:jc w:val="both"/>
        <w:rPr>
          <w:rFonts w:eastAsia="Tahoma"/>
          <w:sz w:val="16"/>
          <w:szCs w:val="16"/>
        </w:rPr>
      </w:pPr>
    </w:p>
    <w:p w14:paraId="0C4C86E0" w14:textId="77777777" w:rsidR="003F10BD" w:rsidRPr="00112D0B" w:rsidRDefault="000A1BDE">
      <w:pPr>
        <w:numPr>
          <w:ilvl w:val="0"/>
          <w:numId w:val="1"/>
        </w:numPr>
        <w:tabs>
          <w:tab w:val="left" w:pos="0"/>
          <w:tab w:val="left" w:pos="567"/>
        </w:tabs>
        <w:spacing w:before="100" w:after="100"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112D0B">
        <w:rPr>
          <w:rFonts w:eastAsia="Tahoma"/>
          <w:b/>
          <w:sz w:val="24"/>
          <w:szCs w:val="24"/>
        </w:rPr>
        <w:t>KAPSAM</w:t>
      </w:r>
    </w:p>
    <w:p w14:paraId="6EDEFB3D" w14:textId="77777777" w:rsidR="003F10BD" w:rsidRDefault="000A1BDE">
      <w:pPr>
        <w:tabs>
          <w:tab w:val="left" w:pos="0"/>
          <w:tab w:val="left" w:pos="567"/>
        </w:tabs>
        <w:spacing w:before="100" w:after="100" w:line="276" w:lineRule="auto"/>
        <w:jc w:val="both"/>
        <w:rPr>
          <w:rFonts w:eastAsia="Tahoma"/>
          <w:sz w:val="24"/>
          <w:szCs w:val="24"/>
        </w:rPr>
      </w:pPr>
      <w:proofErr w:type="spellStart"/>
      <w:proofErr w:type="gramStart"/>
      <w:r w:rsidRPr="00112D0B">
        <w:rPr>
          <w:rFonts w:eastAsia="Tahoma"/>
          <w:sz w:val="24"/>
          <w:szCs w:val="24"/>
        </w:rPr>
        <w:t>Basılı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yazılı</w:t>
      </w:r>
      <w:proofErr w:type="spellEnd"/>
      <w:r w:rsidRPr="00112D0B">
        <w:rPr>
          <w:rFonts w:eastAsia="Tahoma"/>
          <w:sz w:val="24"/>
          <w:szCs w:val="24"/>
        </w:rPr>
        <w:t xml:space="preserve"> her </w:t>
      </w:r>
      <w:proofErr w:type="spellStart"/>
      <w:r w:rsidRPr="00112D0B">
        <w:rPr>
          <w:rFonts w:eastAsia="Tahoma"/>
          <w:sz w:val="24"/>
          <w:szCs w:val="24"/>
        </w:rPr>
        <w:t>tür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ortamın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amaç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maddesindeki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çekinceler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çerçevesinde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elden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çıkarılması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değiştirilmesi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veya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dönüştürülmesidir</w:t>
      </w:r>
      <w:proofErr w:type="spellEnd"/>
      <w:r w:rsidRPr="00112D0B">
        <w:rPr>
          <w:rFonts w:eastAsia="Tahoma"/>
          <w:sz w:val="24"/>
          <w:szCs w:val="24"/>
        </w:rPr>
        <w:t>.</w:t>
      </w:r>
      <w:proofErr w:type="gramEnd"/>
    </w:p>
    <w:p w14:paraId="18A64FE5" w14:textId="77777777" w:rsidR="00260656" w:rsidRPr="00260656" w:rsidRDefault="00260656">
      <w:pPr>
        <w:tabs>
          <w:tab w:val="left" w:pos="0"/>
          <w:tab w:val="left" w:pos="567"/>
        </w:tabs>
        <w:spacing w:before="100" w:after="100" w:line="276" w:lineRule="auto"/>
        <w:jc w:val="both"/>
        <w:rPr>
          <w:rFonts w:eastAsia="Tahoma"/>
          <w:sz w:val="16"/>
          <w:szCs w:val="16"/>
        </w:rPr>
      </w:pPr>
    </w:p>
    <w:p w14:paraId="2DA07FF2" w14:textId="77777777" w:rsidR="003F10BD" w:rsidRPr="00260656" w:rsidRDefault="000A1BDE">
      <w:pPr>
        <w:numPr>
          <w:ilvl w:val="0"/>
          <w:numId w:val="1"/>
        </w:numPr>
        <w:tabs>
          <w:tab w:val="left" w:pos="0"/>
          <w:tab w:val="left" w:pos="567"/>
        </w:tabs>
        <w:spacing w:before="100" w:after="100"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112D0B">
        <w:rPr>
          <w:rFonts w:eastAsia="Tahoma"/>
          <w:b/>
          <w:sz w:val="24"/>
          <w:szCs w:val="24"/>
        </w:rPr>
        <w:t>UYGULAMA</w:t>
      </w:r>
    </w:p>
    <w:p w14:paraId="01592063" w14:textId="77777777" w:rsidR="003F10BD" w:rsidRPr="00112D0B" w:rsidRDefault="000A1BDE">
      <w:pPr>
        <w:numPr>
          <w:ilvl w:val="1"/>
          <w:numId w:val="1"/>
        </w:numPr>
        <w:tabs>
          <w:tab w:val="left" w:pos="0"/>
          <w:tab w:val="left" w:pos="567"/>
        </w:tabs>
        <w:spacing w:before="120" w:line="276" w:lineRule="auto"/>
        <w:ind w:left="0" w:firstLine="0"/>
        <w:jc w:val="both"/>
        <w:rPr>
          <w:rFonts w:eastAsia="Tahoma"/>
          <w:sz w:val="24"/>
          <w:szCs w:val="24"/>
        </w:rPr>
      </w:pPr>
      <w:r w:rsidRPr="00112D0B">
        <w:rPr>
          <w:rFonts w:eastAsia="Tahoma"/>
          <w:b/>
          <w:sz w:val="24"/>
          <w:szCs w:val="24"/>
        </w:rPr>
        <w:t>KÂĞIT ORTAM</w:t>
      </w:r>
    </w:p>
    <w:p w14:paraId="533C35A7" w14:textId="77777777" w:rsidR="003F10BD" w:rsidRPr="00112D0B" w:rsidRDefault="000A1BDE">
      <w:pPr>
        <w:tabs>
          <w:tab w:val="left" w:pos="0"/>
          <w:tab w:val="left" w:pos="567"/>
        </w:tabs>
        <w:spacing w:line="276" w:lineRule="auto"/>
        <w:jc w:val="both"/>
        <w:rPr>
          <w:rFonts w:eastAsia="Tahoma"/>
          <w:sz w:val="24"/>
          <w:szCs w:val="24"/>
        </w:rPr>
      </w:pPr>
      <w:proofErr w:type="spellStart"/>
      <w:r w:rsidRPr="00112D0B">
        <w:rPr>
          <w:rFonts w:eastAsia="Tahoma"/>
          <w:sz w:val="24"/>
          <w:szCs w:val="24"/>
        </w:rPr>
        <w:t>Kayıtların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Kontrolü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Prosedürüne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göre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Yönetim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Temsilcisi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s</w:t>
      </w:r>
      <w:r w:rsidRPr="00112D0B">
        <w:rPr>
          <w:rFonts w:eastAsia="Tahoma"/>
          <w:color w:val="000000"/>
          <w:sz w:val="24"/>
          <w:szCs w:val="24"/>
        </w:rPr>
        <w:t>aklama</w:t>
      </w:r>
      <w:proofErr w:type="spellEnd"/>
      <w:r w:rsidRPr="00112D0B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color w:val="000000"/>
          <w:sz w:val="24"/>
          <w:szCs w:val="24"/>
        </w:rPr>
        <w:t>süresi</w:t>
      </w:r>
      <w:proofErr w:type="spellEnd"/>
      <w:r w:rsidRPr="00112D0B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color w:val="000000"/>
          <w:sz w:val="24"/>
          <w:szCs w:val="24"/>
        </w:rPr>
        <w:t>dolan</w:t>
      </w:r>
      <w:proofErr w:type="spellEnd"/>
      <w:r w:rsidRPr="00112D0B">
        <w:rPr>
          <w:rFonts w:eastAsia="Tahoma"/>
          <w:color w:val="000000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color w:val="000000"/>
          <w:sz w:val="24"/>
          <w:szCs w:val="24"/>
        </w:rPr>
        <w:t>kayıtları</w:t>
      </w:r>
      <w:proofErr w:type="spellEnd"/>
      <w:r w:rsidR="009A53AB"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imha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proofErr w:type="gramStart"/>
      <w:r w:rsidRPr="00112D0B">
        <w:rPr>
          <w:rFonts w:eastAsia="Tahoma"/>
          <w:sz w:val="24"/>
          <w:szCs w:val="24"/>
        </w:rPr>
        <w:t>eder</w:t>
      </w:r>
      <w:proofErr w:type="spellEnd"/>
      <w:proofErr w:type="gramEnd"/>
      <w:r w:rsidRPr="00112D0B">
        <w:rPr>
          <w:rFonts w:eastAsia="Tahoma"/>
          <w:sz w:val="24"/>
          <w:szCs w:val="24"/>
        </w:rPr>
        <w:t xml:space="preserve">. </w:t>
      </w:r>
    </w:p>
    <w:p w14:paraId="71CDFB3C" w14:textId="77777777" w:rsidR="003F10BD" w:rsidRPr="00112D0B" w:rsidRDefault="000A1BDE">
      <w:pPr>
        <w:tabs>
          <w:tab w:val="left" w:pos="0"/>
          <w:tab w:val="left" w:pos="567"/>
        </w:tabs>
        <w:spacing w:before="120" w:line="276" w:lineRule="auto"/>
        <w:jc w:val="both"/>
        <w:rPr>
          <w:rFonts w:eastAsia="Tahoma"/>
          <w:sz w:val="24"/>
          <w:szCs w:val="24"/>
        </w:rPr>
      </w:pPr>
      <w:r w:rsidRPr="00112D0B">
        <w:rPr>
          <w:rFonts w:eastAsia="Tahoma"/>
          <w:b/>
          <w:sz w:val="24"/>
          <w:szCs w:val="24"/>
        </w:rPr>
        <w:t>3.2 ELEKTRONİK ORTAM</w:t>
      </w:r>
    </w:p>
    <w:p w14:paraId="7C980290" w14:textId="6EA73796" w:rsidR="00260656" w:rsidRDefault="000A1BDE">
      <w:pPr>
        <w:tabs>
          <w:tab w:val="left" w:pos="0"/>
          <w:tab w:val="left" w:pos="567"/>
        </w:tabs>
        <w:spacing w:before="120" w:line="276" w:lineRule="auto"/>
        <w:jc w:val="both"/>
        <w:rPr>
          <w:rFonts w:eastAsia="Tahoma"/>
          <w:sz w:val="24"/>
          <w:szCs w:val="24"/>
        </w:rPr>
      </w:pPr>
      <w:proofErr w:type="spellStart"/>
      <w:r w:rsidRPr="00112D0B">
        <w:rPr>
          <w:rFonts w:eastAsia="Tahoma"/>
          <w:sz w:val="24"/>
          <w:szCs w:val="24"/>
        </w:rPr>
        <w:t>Gizli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bilgi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içeren</w:t>
      </w:r>
      <w:proofErr w:type="spellEnd"/>
      <w:r w:rsidRPr="00112D0B">
        <w:rPr>
          <w:rFonts w:eastAsia="Tahoma"/>
          <w:sz w:val="24"/>
          <w:szCs w:val="24"/>
        </w:rPr>
        <w:t xml:space="preserve"> CD/DVD, Flash Disk / </w:t>
      </w:r>
      <w:proofErr w:type="spellStart"/>
      <w:r w:rsidRPr="00112D0B">
        <w:rPr>
          <w:rFonts w:eastAsia="Tahoma"/>
          <w:sz w:val="24"/>
          <w:szCs w:val="24"/>
        </w:rPr>
        <w:t>Taşınabilir</w:t>
      </w:r>
      <w:proofErr w:type="spellEnd"/>
      <w:r w:rsidRPr="00112D0B">
        <w:rPr>
          <w:rFonts w:eastAsia="Tahoma"/>
          <w:sz w:val="24"/>
          <w:szCs w:val="24"/>
        </w:rPr>
        <w:t xml:space="preserve"> Hard Disk, </w:t>
      </w:r>
      <w:proofErr w:type="spellStart"/>
      <w:r w:rsidRPr="00112D0B">
        <w:rPr>
          <w:rFonts w:eastAsia="Tahoma"/>
          <w:sz w:val="24"/>
          <w:szCs w:val="24"/>
        </w:rPr>
        <w:t>Bilgisayar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Diskleri</w:t>
      </w:r>
      <w:proofErr w:type="spellEnd"/>
      <w:r w:rsidRPr="00112D0B">
        <w:rPr>
          <w:rFonts w:eastAsia="Tahoma"/>
          <w:sz w:val="24"/>
          <w:szCs w:val="24"/>
        </w:rPr>
        <w:t xml:space="preserve">, </w:t>
      </w:r>
      <w:proofErr w:type="spellStart"/>
      <w:r w:rsidRPr="00112D0B">
        <w:rPr>
          <w:rFonts w:eastAsia="Tahoma"/>
          <w:sz w:val="24"/>
          <w:szCs w:val="24"/>
        </w:rPr>
        <w:t>Sunucu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Diskleri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ve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Kartuşlar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tamamen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parçalanarak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imha</w:t>
      </w:r>
      <w:proofErr w:type="spellEnd"/>
      <w:r w:rsidRPr="00112D0B">
        <w:rPr>
          <w:rFonts w:eastAsia="Tahoma"/>
          <w:sz w:val="24"/>
          <w:szCs w:val="24"/>
        </w:rPr>
        <w:t xml:space="preserve"> </w:t>
      </w:r>
      <w:proofErr w:type="spellStart"/>
      <w:r w:rsidRPr="00112D0B">
        <w:rPr>
          <w:rFonts w:eastAsia="Tahoma"/>
          <w:sz w:val="24"/>
          <w:szCs w:val="24"/>
        </w:rPr>
        <w:t>edilir</w:t>
      </w:r>
      <w:proofErr w:type="spellEnd"/>
      <w:r w:rsidRPr="00112D0B">
        <w:rPr>
          <w:rFonts w:eastAsia="Tahoma"/>
          <w:sz w:val="24"/>
          <w:szCs w:val="24"/>
        </w:rPr>
        <w:t>.</w:t>
      </w:r>
    </w:p>
    <w:p w14:paraId="200C5747" w14:textId="77777777" w:rsidR="00260656" w:rsidRPr="00260656" w:rsidRDefault="00260656">
      <w:pPr>
        <w:tabs>
          <w:tab w:val="left" w:pos="0"/>
          <w:tab w:val="left" w:pos="567"/>
        </w:tabs>
        <w:spacing w:before="120" w:line="276" w:lineRule="auto"/>
        <w:jc w:val="both"/>
        <w:rPr>
          <w:rFonts w:eastAsia="Tahoma"/>
          <w:sz w:val="16"/>
          <w:szCs w:val="16"/>
        </w:rPr>
      </w:pPr>
    </w:p>
    <w:p w14:paraId="683D055E" w14:textId="77777777" w:rsidR="003F10BD" w:rsidRPr="00112D0B" w:rsidRDefault="000A1BDE">
      <w:pPr>
        <w:tabs>
          <w:tab w:val="left" w:pos="0"/>
          <w:tab w:val="left" w:pos="567"/>
        </w:tabs>
        <w:spacing w:before="120" w:line="276" w:lineRule="auto"/>
        <w:jc w:val="both"/>
        <w:rPr>
          <w:rFonts w:eastAsia="Tahoma"/>
          <w:sz w:val="24"/>
          <w:szCs w:val="24"/>
        </w:rPr>
      </w:pPr>
      <w:r w:rsidRPr="00112D0B">
        <w:rPr>
          <w:rFonts w:eastAsia="Tahoma"/>
          <w:b/>
          <w:sz w:val="24"/>
          <w:szCs w:val="24"/>
        </w:rPr>
        <w:t>4. YAPTIRIM</w:t>
      </w:r>
    </w:p>
    <w:p w14:paraId="166AF4EB" w14:textId="1713A505" w:rsidR="003F10BD" w:rsidRPr="00112D0B" w:rsidRDefault="007949F9" w:rsidP="003F4355">
      <w:pPr>
        <w:widowControl w:val="0"/>
        <w:tabs>
          <w:tab w:val="left" w:pos="426"/>
        </w:tabs>
        <w:spacing w:line="276" w:lineRule="auto"/>
        <w:ind w:right="-34"/>
        <w:jc w:val="both"/>
        <w:rPr>
          <w:rFonts w:eastAsia="Tahoma"/>
          <w:sz w:val="24"/>
          <w:szCs w:val="24"/>
        </w:rPr>
      </w:pPr>
      <w:proofErr w:type="gramStart"/>
      <w:r>
        <w:rPr>
          <w:rFonts w:eastAsia="Tahoma"/>
          <w:sz w:val="24"/>
          <w:szCs w:val="24"/>
        </w:rPr>
        <w:t xml:space="preserve">Bu </w:t>
      </w:r>
      <w:proofErr w:type="spellStart"/>
      <w:r w:rsidR="000A1BDE" w:rsidRPr="00112D0B">
        <w:rPr>
          <w:rFonts w:eastAsia="Tahoma"/>
          <w:sz w:val="24"/>
          <w:szCs w:val="24"/>
        </w:rPr>
        <w:t>politikaya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sz w:val="24"/>
          <w:szCs w:val="24"/>
        </w:rPr>
        <w:t>uygun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sz w:val="24"/>
          <w:szCs w:val="24"/>
        </w:rPr>
        <w:t>olarak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sz w:val="24"/>
          <w:szCs w:val="24"/>
        </w:rPr>
        <w:t>çalışmayan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sz w:val="24"/>
          <w:szCs w:val="24"/>
        </w:rPr>
        <w:t>tüm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sz w:val="24"/>
          <w:szCs w:val="24"/>
        </w:rPr>
        <w:t>personel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sz w:val="24"/>
          <w:szCs w:val="24"/>
        </w:rPr>
        <w:t>hakkında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b/>
          <w:color w:val="0033CC"/>
          <w:sz w:val="24"/>
          <w:szCs w:val="24"/>
        </w:rPr>
        <w:t>Disiplin</w:t>
      </w:r>
      <w:proofErr w:type="spellEnd"/>
      <w:r w:rsidR="000A1BDE" w:rsidRPr="00112D0B">
        <w:rPr>
          <w:rFonts w:eastAsia="Tahoma"/>
          <w:b/>
          <w:color w:val="0033CC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b/>
          <w:color w:val="0033CC"/>
          <w:sz w:val="24"/>
          <w:szCs w:val="24"/>
        </w:rPr>
        <w:t>Prosedürü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sz w:val="24"/>
          <w:szCs w:val="24"/>
        </w:rPr>
        <w:t>hükümleri</w:t>
      </w:r>
      <w:proofErr w:type="spellEnd"/>
      <w:r w:rsidR="000A1BDE" w:rsidRPr="00112D0B">
        <w:rPr>
          <w:rFonts w:eastAsia="Tahoma"/>
          <w:sz w:val="24"/>
          <w:szCs w:val="24"/>
        </w:rPr>
        <w:t xml:space="preserve"> </w:t>
      </w:r>
      <w:proofErr w:type="spellStart"/>
      <w:r w:rsidR="000A1BDE" w:rsidRPr="00112D0B">
        <w:rPr>
          <w:rFonts w:eastAsia="Tahoma"/>
          <w:sz w:val="24"/>
          <w:szCs w:val="24"/>
        </w:rPr>
        <w:t>uygulanır</w:t>
      </w:r>
      <w:proofErr w:type="spellEnd"/>
      <w:r w:rsidR="000A1BDE" w:rsidRPr="00112D0B">
        <w:rPr>
          <w:rFonts w:eastAsia="Tahoma"/>
          <w:sz w:val="24"/>
          <w:szCs w:val="24"/>
        </w:rPr>
        <w:t>.</w:t>
      </w:r>
      <w:proofErr w:type="gramEnd"/>
    </w:p>
    <w:sectPr w:rsidR="003F10BD" w:rsidRPr="00112D0B" w:rsidSect="00260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080" w:bottom="1440" w:left="1080" w:header="851" w:footer="850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1FC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1FC84" w16cid:durableId="20756B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3AA0C" w14:textId="77777777" w:rsidR="00464E2C" w:rsidRDefault="00464E2C">
      <w:r>
        <w:separator/>
      </w:r>
    </w:p>
  </w:endnote>
  <w:endnote w:type="continuationSeparator" w:id="0">
    <w:p w14:paraId="4BED12B0" w14:textId="77777777" w:rsidR="00464E2C" w:rsidRDefault="0046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E32A" w14:textId="77777777" w:rsidR="003F10BD" w:rsidRDefault="003F10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491F50" w14:paraId="64C621FB" w14:textId="77777777" w:rsidTr="003F4355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14:paraId="5E2B79F7" w14:textId="77777777" w:rsidR="00491F50" w:rsidRPr="003E6D8A" w:rsidRDefault="00491F50" w:rsidP="00491F50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14:paraId="44F2D617" w14:textId="77777777" w:rsidR="00491F50" w:rsidRPr="003E6D8A" w:rsidRDefault="00491F50" w:rsidP="00491F50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14:paraId="330C16A2" w14:textId="77777777" w:rsidR="00491F50" w:rsidRPr="003E6D8A" w:rsidRDefault="00491F50" w:rsidP="00491F50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14:paraId="71CD1C5D" w14:textId="77777777" w:rsidR="00491F50" w:rsidRPr="003E6D8A" w:rsidRDefault="00491F50" w:rsidP="00491F50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491F50" w14:paraId="0EDD75A7" w14:textId="77777777" w:rsidTr="003F4355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14:paraId="20128050" w14:textId="77777777" w:rsidR="00491F50" w:rsidRPr="003E6D8A" w:rsidRDefault="00491F50" w:rsidP="00491F50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14:paraId="00D146A5" w14:textId="77777777" w:rsidR="00491F50" w:rsidRPr="003E6D8A" w:rsidRDefault="00491F50" w:rsidP="00491F5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BGYS </w:t>
          </w:r>
          <w:proofErr w:type="spellStart"/>
          <w:r>
            <w:rPr>
              <w:rFonts w:ascii="Arial" w:hAnsi="Arial" w:cs="Arial"/>
            </w:rPr>
            <w:t>Yöneticisi</w:t>
          </w:r>
          <w:proofErr w:type="spellEnd"/>
        </w:p>
      </w:tc>
      <w:tc>
        <w:tcPr>
          <w:tcW w:w="2283" w:type="dxa"/>
          <w:vAlign w:val="center"/>
        </w:tcPr>
        <w:p w14:paraId="778FE9A7" w14:textId="77777777" w:rsidR="00491F50" w:rsidRPr="003E6D8A" w:rsidRDefault="00491F50" w:rsidP="00491F5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BGYS </w:t>
          </w:r>
          <w:proofErr w:type="spellStart"/>
          <w:r>
            <w:rPr>
              <w:rFonts w:ascii="Arial" w:hAnsi="Arial" w:cs="Arial"/>
            </w:rPr>
            <w:t>Üst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Yönetim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Temsilcisi</w:t>
          </w:r>
          <w:proofErr w:type="spellEnd"/>
        </w:p>
      </w:tc>
      <w:tc>
        <w:tcPr>
          <w:tcW w:w="3021" w:type="dxa"/>
        </w:tcPr>
        <w:p w14:paraId="670390F8" w14:textId="77777777" w:rsidR="00491F50" w:rsidRDefault="00491F50" w:rsidP="00491F50">
          <w:pPr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Üst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Yönetim</w:t>
          </w:r>
          <w:proofErr w:type="spellEnd"/>
        </w:p>
      </w:tc>
    </w:tr>
    <w:tr w:rsidR="003C1278" w14:paraId="787126C1" w14:textId="77777777" w:rsidTr="004E2932">
      <w:trPr>
        <w:cantSplit/>
        <w:trHeight w:val="1070"/>
      </w:trPr>
      <w:tc>
        <w:tcPr>
          <w:tcW w:w="2374" w:type="dxa"/>
          <w:vMerge/>
          <w:vAlign w:val="center"/>
        </w:tcPr>
        <w:p w14:paraId="60F74F4C" w14:textId="77777777" w:rsidR="003C1278" w:rsidRPr="003E6D8A" w:rsidRDefault="003C1278" w:rsidP="00491F50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</w:tcPr>
        <w:p w14:paraId="25B7DEEE" w14:textId="77777777" w:rsidR="003C1278" w:rsidRDefault="003C1278" w:rsidP="00491F50">
          <w:pPr>
            <w:jc w:val="center"/>
          </w:pPr>
        </w:p>
        <w:p w14:paraId="38349284" w14:textId="52D8093A" w:rsidR="003C1278" w:rsidRPr="003E6D8A" w:rsidRDefault="003C1278" w:rsidP="00491F50">
          <w:pPr>
            <w:jc w:val="center"/>
            <w:rPr>
              <w:rFonts w:ascii="Arial" w:hAnsi="Arial" w:cs="Arial"/>
            </w:rPr>
          </w:pPr>
          <w:r w:rsidRPr="004E56E1">
            <w:t xml:space="preserve">BGYS </w:t>
          </w:r>
          <w:proofErr w:type="spellStart"/>
          <w:r w:rsidRPr="004E56E1">
            <w:t>Yöneticisi</w:t>
          </w:r>
          <w:proofErr w:type="spellEnd"/>
        </w:p>
      </w:tc>
      <w:tc>
        <w:tcPr>
          <w:tcW w:w="2283" w:type="dxa"/>
        </w:tcPr>
        <w:p w14:paraId="19F00FEE" w14:textId="77777777" w:rsidR="003C1278" w:rsidRDefault="003C1278" w:rsidP="00491F50">
          <w:pPr>
            <w:jc w:val="center"/>
          </w:pPr>
        </w:p>
        <w:p w14:paraId="2919C92B" w14:textId="6678072B" w:rsidR="003C1278" w:rsidRPr="003E6D8A" w:rsidRDefault="003C1278" w:rsidP="00491F50">
          <w:pPr>
            <w:jc w:val="center"/>
            <w:rPr>
              <w:rFonts w:ascii="Arial" w:hAnsi="Arial" w:cs="Arial"/>
            </w:rPr>
          </w:pPr>
          <w:proofErr w:type="spellStart"/>
          <w:r w:rsidRPr="004E56E1">
            <w:t>Bilgi</w:t>
          </w:r>
          <w:proofErr w:type="spellEnd"/>
          <w:r w:rsidRPr="004E56E1">
            <w:t xml:space="preserve"> </w:t>
          </w:r>
          <w:proofErr w:type="spellStart"/>
          <w:r w:rsidRPr="004E56E1">
            <w:t>İşlem</w:t>
          </w:r>
          <w:proofErr w:type="spellEnd"/>
          <w:r w:rsidRPr="004E56E1">
            <w:t xml:space="preserve"> </w:t>
          </w:r>
          <w:proofErr w:type="spellStart"/>
          <w:r w:rsidRPr="004E56E1">
            <w:t>Daire</w:t>
          </w:r>
          <w:proofErr w:type="spellEnd"/>
          <w:r w:rsidRPr="004E56E1">
            <w:t xml:space="preserve"> </w:t>
          </w:r>
          <w:proofErr w:type="spellStart"/>
          <w:r w:rsidRPr="004E56E1">
            <w:t>Başkanı</w:t>
          </w:r>
          <w:proofErr w:type="spellEnd"/>
        </w:p>
      </w:tc>
      <w:tc>
        <w:tcPr>
          <w:tcW w:w="3021" w:type="dxa"/>
        </w:tcPr>
        <w:p w14:paraId="6972EFBA" w14:textId="77777777" w:rsidR="003C1278" w:rsidRDefault="003C1278" w:rsidP="00491F50">
          <w:pPr>
            <w:jc w:val="center"/>
          </w:pPr>
        </w:p>
        <w:p w14:paraId="7963B0AC" w14:textId="701E838B" w:rsidR="003C1278" w:rsidRDefault="003C1278" w:rsidP="00491F50">
          <w:pPr>
            <w:jc w:val="center"/>
          </w:pPr>
          <w:r>
            <w:t>Rektör</w:t>
          </w:r>
          <w:bookmarkStart w:id="0" w:name="_GoBack"/>
          <w:bookmarkEnd w:id="0"/>
        </w:p>
        <w:p w14:paraId="0F0CC869" w14:textId="77777777" w:rsidR="003C1278" w:rsidRPr="003C1278" w:rsidRDefault="003C1278" w:rsidP="00491F50">
          <w:pPr>
            <w:jc w:val="center"/>
          </w:pPr>
        </w:p>
      </w:tc>
    </w:tr>
  </w:tbl>
  <w:p w14:paraId="27E8A650" w14:textId="77777777" w:rsidR="00491F50" w:rsidRDefault="00491F50" w:rsidP="00491F50">
    <w:pPr>
      <w:pStyle w:val="a2"/>
    </w:pPr>
  </w:p>
  <w:p w14:paraId="234109A1" w14:textId="77777777" w:rsidR="00491F50" w:rsidRDefault="00491F50" w:rsidP="00491F50">
    <w:pPr>
      <w:pStyle w:val="a2"/>
    </w:pPr>
  </w:p>
  <w:p w14:paraId="111B32AB" w14:textId="77777777" w:rsidR="00491F50" w:rsidRDefault="00491F50" w:rsidP="00491F50">
    <w:pPr>
      <w:pStyle w:val="a2"/>
    </w:pPr>
  </w:p>
  <w:p w14:paraId="5B73810B" w14:textId="77777777" w:rsidR="003F10BD" w:rsidRPr="00491F50" w:rsidRDefault="003F10BD" w:rsidP="00491F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FFA74" w14:textId="77777777" w:rsidR="003F10BD" w:rsidRDefault="003F10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D6B7C" w14:textId="77777777" w:rsidR="00464E2C" w:rsidRDefault="00464E2C">
      <w:r>
        <w:separator/>
      </w:r>
    </w:p>
  </w:footnote>
  <w:footnote w:type="continuationSeparator" w:id="0">
    <w:p w14:paraId="32042E7E" w14:textId="77777777" w:rsidR="00464E2C" w:rsidRDefault="0046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A7DC4" w14:textId="77777777" w:rsidR="003F10BD" w:rsidRDefault="003F10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2A3D" w14:textId="77777777" w:rsidR="003F10BD" w:rsidRDefault="003F10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439"/>
    </w:tblGrid>
    <w:tr w:rsidR="003F10BD" w14:paraId="497B2DF9" w14:textId="77777777">
      <w:trPr>
        <w:trHeight w:val="40"/>
      </w:trPr>
      <w:tc>
        <w:tcPr>
          <w:tcW w:w="2520" w:type="dxa"/>
          <w:vMerge w:val="restart"/>
          <w:vAlign w:val="center"/>
        </w:tcPr>
        <w:p w14:paraId="4F574F49" w14:textId="0B372EF5" w:rsidR="003F10BD" w:rsidRDefault="002606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5F113216" wp14:editId="31BB61F7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vAlign w:val="center"/>
        </w:tcPr>
        <w:p w14:paraId="6389774A" w14:textId="77777777" w:rsidR="003F10BD" w:rsidRDefault="000A1BD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vAlign w:val="center"/>
        </w:tcPr>
        <w:p w14:paraId="2BB22E92" w14:textId="77777777" w:rsidR="003F10BD" w:rsidRDefault="000A1BDE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439" w:type="dxa"/>
          <w:vAlign w:val="center"/>
        </w:tcPr>
        <w:p w14:paraId="6DB164F6" w14:textId="77777777" w:rsidR="003F10BD" w:rsidRDefault="000A1BDE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3C1278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>
            <w:rPr>
              <w:rFonts w:ascii="Arial" w:eastAsia="Arial" w:hAnsi="Arial" w:cs="Arial"/>
            </w:rPr>
            <w:fldChar w:fldCharType="separate"/>
          </w:r>
          <w:r w:rsidR="003C1278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</w:p>
      </w:tc>
    </w:tr>
    <w:tr w:rsidR="003F10BD" w14:paraId="13805D08" w14:textId="77777777">
      <w:trPr>
        <w:trHeight w:val="160"/>
      </w:trPr>
      <w:tc>
        <w:tcPr>
          <w:tcW w:w="2520" w:type="dxa"/>
          <w:vMerge/>
          <w:vAlign w:val="center"/>
        </w:tcPr>
        <w:p w14:paraId="159F85FF" w14:textId="77777777" w:rsidR="003F10BD" w:rsidRDefault="003F1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14:paraId="23E447A1" w14:textId="77777777" w:rsidR="003F10BD" w:rsidRDefault="003F1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14:paraId="079CA39D" w14:textId="77777777" w:rsidR="003F10BD" w:rsidRDefault="000A1BDE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439" w:type="dxa"/>
          <w:vAlign w:val="center"/>
        </w:tcPr>
        <w:p w14:paraId="1F3D7363" w14:textId="77777777" w:rsidR="003F10BD" w:rsidRDefault="000A1BDE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BGYS.PLT.16</w:t>
          </w:r>
        </w:p>
      </w:tc>
    </w:tr>
    <w:tr w:rsidR="003F10BD" w14:paraId="072351E7" w14:textId="77777777">
      <w:trPr>
        <w:trHeight w:val="40"/>
      </w:trPr>
      <w:tc>
        <w:tcPr>
          <w:tcW w:w="2520" w:type="dxa"/>
          <w:vMerge/>
          <w:vAlign w:val="center"/>
        </w:tcPr>
        <w:p w14:paraId="3E7DBAFF" w14:textId="77777777" w:rsidR="003F10BD" w:rsidRDefault="003F1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14:paraId="787BA03A" w14:textId="77777777" w:rsidR="003F10BD" w:rsidRDefault="003F1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14:paraId="39BEB7DF" w14:textId="77777777" w:rsidR="003F10BD" w:rsidRDefault="000A1BDE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439" w:type="dxa"/>
          <w:vAlign w:val="center"/>
        </w:tcPr>
        <w:p w14:paraId="64A0C7F1" w14:textId="77777777" w:rsidR="003F10BD" w:rsidRDefault="00491F50">
          <w:pPr>
            <w:rPr>
              <w:rFonts w:ascii="Arial" w:eastAsia="Arial" w:hAnsi="Arial" w:cs="Arial"/>
            </w:rPr>
          </w:pPr>
          <w:r>
            <w:t>07.01.2019</w:t>
          </w:r>
        </w:p>
      </w:tc>
    </w:tr>
    <w:tr w:rsidR="003F10BD" w14:paraId="6C69F537" w14:textId="77777777">
      <w:trPr>
        <w:trHeight w:val="40"/>
      </w:trPr>
      <w:tc>
        <w:tcPr>
          <w:tcW w:w="2520" w:type="dxa"/>
          <w:vMerge/>
          <w:vAlign w:val="center"/>
        </w:tcPr>
        <w:p w14:paraId="7109CD3A" w14:textId="77777777" w:rsidR="003F10BD" w:rsidRDefault="003F1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14:paraId="201320C2" w14:textId="77777777" w:rsidR="003F10BD" w:rsidRDefault="003F1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14:paraId="18DC8187" w14:textId="77777777" w:rsidR="003F10BD" w:rsidRDefault="000A1BDE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439" w:type="dxa"/>
          <w:vAlign w:val="center"/>
        </w:tcPr>
        <w:p w14:paraId="5E61E3B8" w14:textId="77777777" w:rsidR="003F10BD" w:rsidRDefault="000A1BDE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</w:t>
          </w:r>
        </w:p>
      </w:tc>
    </w:tr>
    <w:tr w:rsidR="003F10BD" w14:paraId="5C036A1F" w14:textId="77777777">
      <w:trPr>
        <w:trHeight w:val="40"/>
      </w:trPr>
      <w:tc>
        <w:tcPr>
          <w:tcW w:w="2520" w:type="dxa"/>
          <w:vMerge/>
          <w:vAlign w:val="center"/>
        </w:tcPr>
        <w:p w14:paraId="37F123FC" w14:textId="77777777" w:rsidR="003F10BD" w:rsidRDefault="003F1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14:paraId="38FE4EB1" w14:textId="77777777" w:rsidR="003F10BD" w:rsidRDefault="003F10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tcBorders>
            <w:bottom w:val="single" w:sz="4" w:space="0" w:color="000000"/>
          </w:tcBorders>
          <w:vAlign w:val="center"/>
        </w:tcPr>
        <w:p w14:paraId="0F1DB578" w14:textId="77777777" w:rsidR="003F10BD" w:rsidRDefault="000A1BDE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439" w:type="dxa"/>
          <w:tcBorders>
            <w:bottom w:val="single" w:sz="4" w:space="0" w:color="000000"/>
          </w:tcBorders>
          <w:vAlign w:val="center"/>
        </w:tcPr>
        <w:p w14:paraId="01C775EB" w14:textId="77777777" w:rsidR="003F10BD" w:rsidRDefault="000A1BDE">
          <w:pPr>
            <w:rPr>
              <w:rFonts w:ascii="Arial" w:eastAsia="Arial" w:hAnsi="Arial" w:cs="Arial"/>
            </w:rPr>
          </w:pPr>
          <w:r>
            <w:t>-</w:t>
          </w:r>
        </w:p>
      </w:tc>
    </w:tr>
    <w:tr w:rsidR="003F10BD" w14:paraId="15F2227A" w14:textId="77777777">
      <w:trPr>
        <w:trHeight w:val="340"/>
      </w:trPr>
      <w:tc>
        <w:tcPr>
          <w:tcW w:w="2520" w:type="dxa"/>
          <w:tcBorders>
            <w:bottom w:val="single" w:sz="4" w:space="0" w:color="000000"/>
          </w:tcBorders>
          <w:vAlign w:val="center"/>
        </w:tcPr>
        <w:p w14:paraId="0A0B187C" w14:textId="77777777" w:rsidR="003F10BD" w:rsidRDefault="000A1BD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KONU</w:t>
          </w:r>
        </w:p>
      </w:tc>
      <w:tc>
        <w:tcPr>
          <w:tcW w:w="7116" w:type="dxa"/>
          <w:gridSpan w:val="3"/>
          <w:tcBorders>
            <w:bottom w:val="single" w:sz="4" w:space="0" w:color="000000"/>
          </w:tcBorders>
          <w:vAlign w:val="center"/>
        </w:tcPr>
        <w:p w14:paraId="66B702C5" w14:textId="77777777" w:rsidR="003F10BD" w:rsidRDefault="000A1B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TAŞINABİLİR ORTAMIN İMHASI POLİTİKASI</w:t>
          </w:r>
        </w:p>
      </w:tc>
    </w:tr>
  </w:tbl>
  <w:p w14:paraId="05214CCF" w14:textId="77777777" w:rsidR="003F10BD" w:rsidRDefault="003F10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A25F9" w14:textId="77777777" w:rsidR="003F10BD" w:rsidRDefault="003F10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789"/>
    <w:multiLevelType w:val="hybridMultilevel"/>
    <w:tmpl w:val="F93AD0DE"/>
    <w:lvl w:ilvl="0" w:tplc="E1BA467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5BCE"/>
    <w:multiLevelType w:val="multilevel"/>
    <w:tmpl w:val="7FB849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10BD"/>
    <w:rsid w:val="00072814"/>
    <w:rsid w:val="000A1BDE"/>
    <w:rsid w:val="00112D0B"/>
    <w:rsid w:val="00260656"/>
    <w:rsid w:val="00275B53"/>
    <w:rsid w:val="00371058"/>
    <w:rsid w:val="00395995"/>
    <w:rsid w:val="003C1278"/>
    <w:rsid w:val="003F10BD"/>
    <w:rsid w:val="003F4355"/>
    <w:rsid w:val="00464E2C"/>
    <w:rsid w:val="00491F50"/>
    <w:rsid w:val="00685727"/>
    <w:rsid w:val="007949F9"/>
    <w:rsid w:val="008725B4"/>
    <w:rsid w:val="009024A7"/>
    <w:rsid w:val="009A53AB"/>
    <w:rsid w:val="009E316D"/>
    <w:rsid w:val="00AB1ABB"/>
    <w:rsid w:val="00CF6FC5"/>
    <w:rsid w:val="00E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D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491F5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1F50"/>
  </w:style>
  <w:style w:type="paragraph" w:customStyle="1" w:styleId="a2">
    <w:basedOn w:val="Normal"/>
    <w:next w:val="Altbilgi"/>
    <w:rsid w:val="00491F50"/>
    <w:pPr>
      <w:tabs>
        <w:tab w:val="center" w:pos="4536"/>
        <w:tab w:val="right" w:pos="9072"/>
      </w:tabs>
    </w:pPr>
    <w:rPr>
      <w:lang w:val="tr-TR" w:eastAsia="tr-TR"/>
    </w:rPr>
  </w:style>
  <w:style w:type="paragraph" w:styleId="DzMetin">
    <w:name w:val="Plain Text"/>
    <w:basedOn w:val="Normal"/>
    <w:link w:val="DzMetinChar"/>
    <w:uiPriority w:val="99"/>
    <w:unhideWhenUsed/>
    <w:rsid w:val="00491F50"/>
    <w:rPr>
      <w:rFonts w:ascii="Calibri" w:eastAsia="Calibri" w:hAnsi="Calibr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91F50"/>
    <w:rPr>
      <w:rFonts w:ascii="Calibri" w:eastAsia="Calibri" w:hAnsi="Calibri"/>
      <w:sz w:val="22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5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5B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725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25B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25B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25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25B4"/>
    <w:rPr>
      <w:b/>
      <w:bCs/>
    </w:rPr>
  </w:style>
  <w:style w:type="paragraph" w:styleId="ListeParagraf">
    <w:name w:val="List Paragraph"/>
    <w:basedOn w:val="Normal"/>
    <w:uiPriority w:val="1"/>
    <w:qFormat/>
    <w:rsid w:val="009A53AB"/>
    <w:pPr>
      <w:widowControl w:val="0"/>
      <w:autoSpaceDE w:val="0"/>
      <w:autoSpaceDN w:val="0"/>
      <w:ind w:left="396"/>
      <w:jc w:val="both"/>
    </w:pPr>
    <w:rPr>
      <w:rFonts w:ascii="Arial" w:eastAsia="Arial" w:hAnsi="Arial" w:cs="Arial"/>
      <w:sz w:val="22"/>
      <w:szCs w:val="22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491F5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1F50"/>
  </w:style>
  <w:style w:type="paragraph" w:customStyle="1" w:styleId="a2">
    <w:basedOn w:val="Normal"/>
    <w:next w:val="Altbilgi"/>
    <w:rsid w:val="00491F50"/>
    <w:pPr>
      <w:tabs>
        <w:tab w:val="center" w:pos="4536"/>
        <w:tab w:val="right" w:pos="9072"/>
      </w:tabs>
    </w:pPr>
    <w:rPr>
      <w:lang w:val="tr-TR" w:eastAsia="tr-TR"/>
    </w:rPr>
  </w:style>
  <w:style w:type="paragraph" w:styleId="DzMetin">
    <w:name w:val="Plain Text"/>
    <w:basedOn w:val="Normal"/>
    <w:link w:val="DzMetinChar"/>
    <w:uiPriority w:val="99"/>
    <w:unhideWhenUsed/>
    <w:rsid w:val="00491F50"/>
    <w:rPr>
      <w:rFonts w:ascii="Calibri" w:eastAsia="Calibri" w:hAnsi="Calibri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91F50"/>
    <w:rPr>
      <w:rFonts w:ascii="Calibri" w:eastAsia="Calibri" w:hAnsi="Calibri"/>
      <w:sz w:val="22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25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5B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725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25B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25B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25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25B4"/>
    <w:rPr>
      <w:b/>
      <w:bCs/>
    </w:rPr>
  </w:style>
  <w:style w:type="paragraph" w:styleId="ListeParagraf">
    <w:name w:val="List Paragraph"/>
    <w:basedOn w:val="Normal"/>
    <w:uiPriority w:val="1"/>
    <w:qFormat/>
    <w:rsid w:val="009A53AB"/>
    <w:pPr>
      <w:widowControl w:val="0"/>
      <w:autoSpaceDE w:val="0"/>
      <w:autoSpaceDN w:val="0"/>
      <w:ind w:left="396"/>
      <w:jc w:val="both"/>
    </w:pPr>
    <w:rPr>
      <w:rFonts w:ascii="Arial" w:eastAsia="Arial" w:hAnsi="Arial" w:cs="Arial"/>
      <w:sz w:val="22"/>
      <w:szCs w:val="22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E8F3-D945-4C44-A73D-EFE9E250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14</cp:revision>
  <cp:lastPrinted>2019-05-13T12:25:00Z</cp:lastPrinted>
  <dcterms:created xsi:type="dcterms:W3CDTF">2019-01-29T09:39:00Z</dcterms:created>
  <dcterms:modified xsi:type="dcterms:W3CDTF">2022-07-28T13:13:00Z</dcterms:modified>
</cp:coreProperties>
</file>