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471D" w14:textId="77777777" w:rsidR="00C90DE0" w:rsidRPr="008B6F62" w:rsidRDefault="00C90D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C90DE0" w:rsidRPr="008B6F62" w14:paraId="52A04B12" w14:textId="77777777" w:rsidTr="001700C6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301" w14:textId="77777777" w:rsidR="00C90DE0" w:rsidRPr="008B6F62" w:rsidRDefault="007058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</w:rPr>
            </w:pPr>
            <w:r w:rsidRPr="008B6F62">
              <w:rPr>
                <w:rFonts w:eastAsia="Arial"/>
                <w:b/>
                <w:color w:val="000000"/>
              </w:rPr>
              <w:t>Revizyon İzleme Tablosu</w:t>
            </w:r>
          </w:p>
        </w:tc>
      </w:tr>
      <w:tr w:rsidR="00C90DE0" w:rsidRPr="008B6F62" w14:paraId="45BC07D0" w14:textId="77777777" w:rsidTr="001700C6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C3BC" w14:textId="77777777" w:rsidR="00C90DE0" w:rsidRPr="008B6F62" w:rsidRDefault="007058FC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b/>
              </w:rPr>
            </w:pPr>
            <w:proofErr w:type="spellStart"/>
            <w:r w:rsidRPr="008B6F62">
              <w:rPr>
                <w:rFonts w:eastAsia="Arial"/>
                <w:b/>
              </w:rPr>
              <w:t>Rev</w:t>
            </w:r>
            <w:proofErr w:type="spellEnd"/>
            <w:r w:rsidRPr="008B6F62">
              <w:rPr>
                <w:rFonts w:eastAsia="Arial"/>
                <w:b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E719" w14:textId="77777777" w:rsidR="00C90DE0" w:rsidRPr="008B6F62" w:rsidRDefault="007058FC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b/>
              </w:rPr>
            </w:pPr>
            <w:proofErr w:type="spellStart"/>
            <w:r w:rsidRPr="008B6F62">
              <w:rPr>
                <w:rFonts w:eastAsia="Arial"/>
                <w:b/>
              </w:rPr>
              <w:t>Rev</w:t>
            </w:r>
            <w:proofErr w:type="spellEnd"/>
            <w:r w:rsidRPr="008B6F62">
              <w:rPr>
                <w:rFonts w:eastAsia="Arial"/>
                <w:b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A82F" w14:textId="77777777" w:rsidR="00C90DE0" w:rsidRPr="008B6F62" w:rsidRDefault="007058FC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b/>
              </w:rPr>
            </w:pPr>
            <w:r w:rsidRPr="008B6F62">
              <w:rPr>
                <w:rFonts w:eastAsia="Arial"/>
                <w:b/>
              </w:rPr>
              <w:t>Açıklama</w:t>
            </w:r>
          </w:p>
        </w:tc>
      </w:tr>
      <w:tr w:rsidR="00C90DE0" w:rsidRPr="008B6F62" w14:paraId="78E0E534" w14:textId="77777777" w:rsidTr="001700C6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9040" w14:textId="77777777" w:rsidR="00C90DE0" w:rsidRPr="008B6F62" w:rsidRDefault="007058FC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r w:rsidRPr="008B6F62">
              <w:rPr>
                <w:rFonts w:eastAsia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D159" w14:textId="77777777" w:rsidR="00C90DE0" w:rsidRPr="008B6F62" w:rsidRDefault="00C90DE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24F6" w14:textId="77777777" w:rsidR="00C90DE0" w:rsidRPr="008B6F62" w:rsidRDefault="0070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</w:rPr>
            </w:pPr>
            <w:r w:rsidRPr="008B6F62">
              <w:rPr>
                <w:rFonts w:eastAsia="Arial"/>
                <w:color w:val="000000"/>
              </w:rPr>
              <w:t>İlk Yayın</w:t>
            </w:r>
          </w:p>
        </w:tc>
      </w:tr>
      <w:tr w:rsidR="00B648C0" w:rsidRPr="008B6F62" w14:paraId="293EA24E" w14:textId="77777777" w:rsidTr="001700C6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0CE" w14:textId="77777777" w:rsidR="00B648C0" w:rsidRPr="008B6F62" w:rsidRDefault="00B648C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FE3A" w14:textId="77777777" w:rsidR="00B648C0" w:rsidRPr="008B6F62" w:rsidRDefault="00B648C0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42D" w14:textId="77777777" w:rsidR="00B648C0" w:rsidRPr="008B6F62" w:rsidRDefault="00B64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14:paraId="66C5F50C" w14:textId="77777777" w:rsidR="00C90DE0" w:rsidRPr="008B6F62" w:rsidRDefault="00C90DE0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5356C29F" w14:textId="77777777" w:rsidR="00C90DE0" w:rsidRPr="008B6F62" w:rsidRDefault="007058FC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8B6F62">
        <w:rPr>
          <w:rFonts w:eastAsia="Tahoma"/>
          <w:b/>
        </w:rPr>
        <w:t xml:space="preserve">AMAÇ </w:t>
      </w:r>
    </w:p>
    <w:p w14:paraId="427531DE" w14:textId="77777777" w:rsidR="00C90DE0" w:rsidRPr="008B6F62" w:rsidRDefault="007058FC" w:rsidP="00A7034A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8B6F62">
        <w:rPr>
          <w:rFonts w:eastAsia="Tahoma"/>
        </w:rPr>
        <w:t xml:space="preserve">Bu politika </w:t>
      </w:r>
      <w:r w:rsidR="00F93887" w:rsidRPr="008B6F62">
        <w:rPr>
          <w:rFonts w:eastAsia="Tahoma"/>
          <w:b/>
        </w:rPr>
        <w:t xml:space="preserve">Afyon Kocatepe </w:t>
      </w:r>
      <w:r w:rsidRPr="008B6F62">
        <w:rPr>
          <w:rFonts w:eastAsia="Tahoma"/>
          <w:b/>
        </w:rPr>
        <w:t xml:space="preserve">Üniversitesi Bilgi İşlem Daire </w:t>
      </w:r>
      <w:proofErr w:type="gramStart"/>
      <w:r w:rsidRPr="008B6F62">
        <w:rPr>
          <w:rFonts w:eastAsia="Tahoma"/>
          <w:b/>
        </w:rPr>
        <w:t xml:space="preserve">Başkanlığı </w:t>
      </w:r>
      <w:r w:rsidRPr="008B6F62">
        <w:rPr>
          <w:rFonts w:eastAsia="Tahoma"/>
        </w:rPr>
        <w:t xml:space="preserve"> varlıklarını</w:t>
      </w:r>
      <w:proofErr w:type="gramEnd"/>
      <w:r w:rsidRPr="008B6F62">
        <w:rPr>
          <w:rFonts w:eastAsia="Tahoma"/>
        </w:rPr>
        <w:t xml:space="preserve"> uygun koruma yöntemleri ile koruyabilmesi amacıyla hazırlanmıştır. </w:t>
      </w:r>
    </w:p>
    <w:p w14:paraId="2506DEE7" w14:textId="77777777" w:rsidR="00C90DE0" w:rsidRPr="008B6F62" w:rsidRDefault="00C90DE0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13A201D0" w14:textId="77777777" w:rsidR="00C90DE0" w:rsidRPr="008B6F62" w:rsidRDefault="007058FC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8B6F62">
        <w:rPr>
          <w:rFonts w:eastAsia="Tahoma"/>
          <w:b/>
        </w:rPr>
        <w:t>KAPSAM</w:t>
      </w:r>
    </w:p>
    <w:p w14:paraId="492C3D63" w14:textId="77777777" w:rsidR="00C90DE0" w:rsidRPr="008B6F62" w:rsidRDefault="007058FC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8B6F62">
        <w:rPr>
          <w:rFonts w:eastAsia="Tahoma"/>
        </w:rPr>
        <w:t xml:space="preserve">Bu politika, </w:t>
      </w:r>
      <w:r w:rsidR="00F93887" w:rsidRPr="008B6F62">
        <w:rPr>
          <w:rFonts w:eastAsia="Tahoma"/>
          <w:b/>
        </w:rPr>
        <w:t xml:space="preserve">Afyon Kocatepe </w:t>
      </w:r>
      <w:r w:rsidRPr="008B6F62">
        <w:rPr>
          <w:rFonts w:eastAsia="Tahoma"/>
          <w:b/>
        </w:rPr>
        <w:t xml:space="preserve">Üniversitesi Bilgi İşlem Daire </w:t>
      </w:r>
      <w:proofErr w:type="gramStart"/>
      <w:r w:rsidRPr="008B6F62">
        <w:rPr>
          <w:rFonts w:eastAsia="Tahoma"/>
          <w:b/>
        </w:rPr>
        <w:t xml:space="preserve">Başkanlığı </w:t>
      </w:r>
      <w:r w:rsidRPr="008B6F62">
        <w:rPr>
          <w:rFonts w:eastAsia="Tahoma"/>
        </w:rPr>
        <w:t xml:space="preserve"> varlıklarını</w:t>
      </w:r>
      <w:proofErr w:type="gramEnd"/>
      <w:r w:rsidRPr="008B6F62">
        <w:rPr>
          <w:rFonts w:eastAsia="Tahoma"/>
        </w:rPr>
        <w:t xml:space="preserve"> kullanmakta olan tüm çalışanlar için geçerlidir.</w:t>
      </w:r>
    </w:p>
    <w:p w14:paraId="413BDAFA" w14:textId="77777777" w:rsidR="00C90DE0" w:rsidRPr="008B6F62" w:rsidRDefault="00C90D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after="60" w:line="276" w:lineRule="auto"/>
        <w:jc w:val="both"/>
        <w:rPr>
          <w:rFonts w:eastAsia="Tahoma"/>
          <w:color w:val="000000"/>
        </w:rPr>
      </w:pPr>
    </w:p>
    <w:p w14:paraId="304C84C2" w14:textId="77777777" w:rsidR="00C90DE0" w:rsidRPr="008B6F62" w:rsidRDefault="007058FC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8B6F62">
        <w:rPr>
          <w:rFonts w:eastAsia="Tahoma"/>
          <w:b/>
        </w:rPr>
        <w:t>UYGULAMA</w:t>
      </w:r>
    </w:p>
    <w:p w14:paraId="028DDB73" w14:textId="77777777" w:rsidR="00C90DE0" w:rsidRPr="008B6F62" w:rsidRDefault="00705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8B6F62">
        <w:rPr>
          <w:rFonts w:eastAsia="Tahoma"/>
          <w:color w:val="000000"/>
        </w:rPr>
        <w:t xml:space="preserve">Her sene bir bilgi sistemleri envanteri yapılmalı ve bu konuda görevlendirilmiş </w:t>
      </w:r>
      <w:r w:rsidR="00983425" w:rsidRPr="008B6F62">
        <w:rPr>
          <w:rFonts w:eastAsia="Tahoma"/>
          <w:color w:val="000000"/>
        </w:rPr>
        <w:t xml:space="preserve">kişiye bu liste verilmelidir. </w:t>
      </w:r>
      <w:r w:rsidRPr="008B6F62">
        <w:rPr>
          <w:rFonts w:eastAsia="Tahoma"/>
          <w:color w:val="000000"/>
        </w:rPr>
        <w:t>Bu çalışmanın amacı kuruluşun varlıklarını tespit etmek ve bu varlıkların kaybedilmesinin engellenmesini sağlamak</w:t>
      </w:r>
      <w:r w:rsidR="00A7034A" w:rsidRPr="008B6F62">
        <w:rPr>
          <w:rFonts w:eastAsia="Tahoma"/>
          <w:color w:val="000000"/>
        </w:rPr>
        <w:t>tır</w:t>
      </w:r>
      <w:r w:rsidRPr="008B6F62">
        <w:rPr>
          <w:rFonts w:eastAsia="Tahoma"/>
          <w:color w:val="000000"/>
        </w:rPr>
        <w:t>.</w:t>
      </w:r>
    </w:p>
    <w:p w14:paraId="17287D82" w14:textId="77777777" w:rsidR="00C90DE0" w:rsidRPr="008B6F62" w:rsidRDefault="00A70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8B6F62">
        <w:rPr>
          <w:rFonts w:eastAsia="Tahoma"/>
          <w:color w:val="000000"/>
        </w:rPr>
        <w:t>Kurum</w:t>
      </w:r>
      <w:r w:rsidR="007058FC" w:rsidRPr="008B6F62">
        <w:rPr>
          <w:rFonts w:eastAsia="Tahoma"/>
          <w:color w:val="000000"/>
        </w:rPr>
        <w:t xml:space="preserve"> içinde geliştirilmiş sistem ve yazılımların da bu listeye eklenmesi gerekir. Bu liste her sene gözden geçirilecektir.</w:t>
      </w:r>
    </w:p>
    <w:p w14:paraId="07639696" w14:textId="77777777" w:rsidR="00C90DE0" w:rsidRPr="008B6F62" w:rsidRDefault="00705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8B6F62">
        <w:rPr>
          <w:rFonts w:eastAsia="Tahoma"/>
          <w:color w:val="000000"/>
        </w:rPr>
        <w:t>Yeni üretilen bilginin bir sahibinin belirlenmesi ve bu bilginin uygun biçimde sınıflandırılması gerekir.</w:t>
      </w:r>
    </w:p>
    <w:p w14:paraId="12949F02" w14:textId="77777777" w:rsidR="00C90DE0" w:rsidRPr="008B6F62" w:rsidRDefault="007058FC" w:rsidP="00A34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8B6F62">
        <w:rPr>
          <w:rFonts w:eastAsia="Tahoma"/>
          <w:color w:val="000000"/>
        </w:rPr>
        <w:t xml:space="preserve"> </w:t>
      </w:r>
      <w:r w:rsidR="00A34582" w:rsidRPr="008B6F62">
        <w:rPr>
          <w:rFonts w:eastAsia="Tahoma"/>
          <w:color w:val="000000"/>
        </w:rPr>
        <w:t>Kurumun</w:t>
      </w:r>
      <w:r w:rsidRPr="008B6F62">
        <w:rPr>
          <w:rFonts w:eastAsia="Tahoma"/>
          <w:color w:val="000000"/>
        </w:rPr>
        <w:t xml:space="preserve"> sahip olduğu tüm sistemleri yönetebilecek, kullanıcı ayrıcalıklarını takip edecek ve erişim kontrol </w:t>
      </w:r>
      <w:proofErr w:type="spellStart"/>
      <w:r w:rsidRPr="008B6F62">
        <w:rPr>
          <w:rFonts w:eastAsia="Tahoma"/>
          <w:color w:val="000000"/>
        </w:rPr>
        <w:t>log</w:t>
      </w:r>
      <w:proofErr w:type="spellEnd"/>
      <w:r w:rsidRPr="008B6F62">
        <w:rPr>
          <w:rFonts w:eastAsia="Tahoma"/>
          <w:color w:val="000000"/>
        </w:rPr>
        <w:t>’ unu izleyecek bir sistem uzmanı belirlenmelidir. Sistem Uzmanının kuruluşta bulunamayacağı durumlarda, bu görevi yerine getirebilmesi için bir çalışanın yetiştirilmesi gerekir.</w:t>
      </w:r>
    </w:p>
    <w:p w14:paraId="6AA4D123" w14:textId="77777777" w:rsidR="00C90DE0" w:rsidRPr="008B6F62" w:rsidRDefault="00705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</w:rPr>
      </w:pPr>
      <w:r w:rsidRPr="008B6F62">
        <w:rPr>
          <w:rFonts w:eastAsia="Tahoma"/>
          <w:color w:val="000000"/>
        </w:rPr>
        <w:t xml:space="preserve">Satın alınacak herhangi bir yazılım veya donanımın </w:t>
      </w:r>
      <w:r w:rsidR="00680149" w:rsidRPr="008B6F62">
        <w:rPr>
          <w:rFonts w:eastAsia="Tahoma"/>
          <w:color w:val="000000"/>
        </w:rPr>
        <w:t>İdari ve Mali İşler Daire Başkanlığı</w:t>
      </w:r>
      <w:r w:rsidRPr="008B6F62">
        <w:rPr>
          <w:rFonts w:eastAsia="Tahoma"/>
          <w:color w:val="000000"/>
        </w:rPr>
        <w:t xml:space="preserve"> aracılığı ile satın alınması ve bilgi güvenliği standartları ile uyumlu olması gerekir. </w:t>
      </w:r>
    </w:p>
    <w:p w14:paraId="4FF81B82" w14:textId="77777777" w:rsidR="00C90DE0" w:rsidRPr="008B6F62" w:rsidRDefault="00C90DE0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14:paraId="7C44245D" w14:textId="77777777" w:rsidR="00C90DE0" w:rsidRPr="008B6F62" w:rsidRDefault="007058FC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8B6F62">
        <w:rPr>
          <w:rFonts w:eastAsia="Tahoma"/>
          <w:b/>
        </w:rPr>
        <w:t>4. YAPTIRIM</w:t>
      </w:r>
    </w:p>
    <w:p w14:paraId="2CBE12EF" w14:textId="5B6C3A16" w:rsidR="00C90DE0" w:rsidRPr="008B6F62" w:rsidRDefault="007058FC" w:rsidP="00F721A5">
      <w:pPr>
        <w:widowControl w:val="0"/>
        <w:tabs>
          <w:tab w:val="left" w:pos="426"/>
        </w:tabs>
        <w:spacing w:line="276" w:lineRule="auto"/>
        <w:ind w:right="349"/>
        <w:jc w:val="both"/>
        <w:rPr>
          <w:rFonts w:eastAsia="Tahoma"/>
        </w:rPr>
      </w:pPr>
      <w:r w:rsidRPr="008B6F62">
        <w:rPr>
          <w:rFonts w:eastAsia="Tahoma"/>
        </w:rPr>
        <w:t xml:space="preserve">Bu politikaya uygun olarak çalışmayan tüm personel hakkında </w:t>
      </w:r>
      <w:r w:rsidRPr="008B6F62">
        <w:rPr>
          <w:rFonts w:eastAsia="Tahoma"/>
          <w:b/>
          <w:color w:val="0033CC"/>
        </w:rPr>
        <w:t>Disiplin Prosedürü</w:t>
      </w:r>
      <w:r w:rsidRPr="008B6F62">
        <w:rPr>
          <w:rFonts w:eastAsia="Tahoma"/>
        </w:rPr>
        <w:t xml:space="preserve"> hükümleri uygulanır.</w:t>
      </w:r>
    </w:p>
    <w:sectPr w:rsidR="00C90DE0" w:rsidRPr="008B6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28C8D6" w15:done="0"/>
  <w15:commentEx w15:paraId="6FAD80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8C8D6" w16cid:durableId="2072A8B5"/>
  <w16cid:commentId w16cid:paraId="6FAD80C6" w16cid:durableId="2072A8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6354B" w14:textId="77777777" w:rsidR="006B1A16" w:rsidRDefault="006B1A16">
      <w:r>
        <w:separator/>
      </w:r>
    </w:p>
  </w:endnote>
  <w:endnote w:type="continuationSeparator" w:id="0">
    <w:p w14:paraId="349CE1D2" w14:textId="77777777" w:rsidR="006B1A16" w:rsidRDefault="006B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2939" w14:textId="77777777" w:rsidR="001700C6" w:rsidRDefault="001700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342"/>
      <w:gridCol w:w="2552"/>
      <w:gridCol w:w="2693"/>
    </w:tblGrid>
    <w:tr w:rsidR="00F93887" w14:paraId="6851FD97" w14:textId="77777777" w:rsidTr="001700C6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23C5A87A" w14:textId="77777777" w:rsidR="00F93887" w:rsidRPr="003E6D8A" w:rsidRDefault="00F93887" w:rsidP="00F93887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342" w:type="dxa"/>
          <w:vAlign w:val="center"/>
        </w:tcPr>
        <w:p w14:paraId="70DD1B19" w14:textId="77777777" w:rsidR="00F93887" w:rsidRPr="003E6D8A" w:rsidRDefault="00F93887" w:rsidP="00F93887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552" w:type="dxa"/>
          <w:vAlign w:val="center"/>
        </w:tcPr>
        <w:p w14:paraId="6D65728F" w14:textId="77777777" w:rsidR="00F93887" w:rsidRPr="003E6D8A" w:rsidRDefault="00F93887" w:rsidP="00F93887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693" w:type="dxa"/>
        </w:tcPr>
        <w:p w14:paraId="67E8C81D" w14:textId="77777777" w:rsidR="00F93887" w:rsidRPr="003E6D8A" w:rsidRDefault="00F93887" w:rsidP="00F93887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F93887" w14:paraId="468635A6" w14:textId="77777777" w:rsidTr="001700C6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2C7A69C4" w14:textId="77777777" w:rsidR="00F93887" w:rsidRPr="003E6D8A" w:rsidRDefault="00F93887" w:rsidP="00F93887">
          <w:pPr>
            <w:pStyle w:val="a2"/>
            <w:rPr>
              <w:rFonts w:ascii="Arial" w:hAnsi="Arial" w:cs="Arial"/>
            </w:rPr>
          </w:pPr>
        </w:p>
      </w:tc>
      <w:tc>
        <w:tcPr>
          <w:tcW w:w="2342" w:type="dxa"/>
          <w:vAlign w:val="center"/>
        </w:tcPr>
        <w:p w14:paraId="6F384ADC" w14:textId="77777777" w:rsidR="00F93887" w:rsidRPr="003E6D8A" w:rsidRDefault="00F93887" w:rsidP="00F9388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552" w:type="dxa"/>
          <w:vAlign w:val="center"/>
        </w:tcPr>
        <w:p w14:paraId="5D9CBEC6" w14:textId="77777777" w:rsidR="00F93887" w:rsidRPr="003E6D8A" w:rsidRDefault="00F93887" w:rsidP="00F9388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693" w:type="dxa"/>
        </w:tcPr>
        <w:p w14:paraId="614F9EA6" w14:textId="77777777" w:rsidR="00F93887" w:rsidRDefault="00F93887" w:rsidP="00F9388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8A0F58" w14:paraId="721F7413" w14:textId="77777777" w:rsidTr="005B1853">
      <w:trPr>
        <w:cantSplit/>
        <w:trHeight w:val="1070"/>
      </w:trPr>
      <w:tc>
        <w:tcPr>
          <w:tcW w:w="2374" w:type="dxa"/>
          <w:vMerge/>
          <w:vAlign w:val="center"/>
        </w:tcPr>
        <w:p w14:paraId="25C4F800" w14:textId="77777777" w:rsidR="008A0F58" w:rsidRPr="003E6D8A" w:rsidRDefault="008A0F58" w:rsidP="00F93887">
          <w:pPr>
            <w:pStyle w:val="a2"/>
            <w:jc w:val="center"/>
            <w:rPr>
              <w:rFonts w:ascii="Arial" w:hAnsi="Arial" w:cs="Arial"/>
            </w:rPr>
          </w:pPr>
          <w:bookmarkStart w:id="0" w:name="_GoBack" w:colFirst="1" w:colLast="3"/>
        </w:p>
      </w:tc>
      <w:tc>
        <w:tcPr>
          <w:tcW w:w="2342" w:type="dxa"/>
        </w:tcPr>
        <w:p w14:paraId="6CF5AE84" w14:textId="38440A5E" w:rsidR="008A0F58" w:rsidRPr="001700C6" w:rsidRDefault="008A0F58" w:rsidP="00F93887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8E7686">
            <w:t>BGYS Yöneticisi</w:t>
          </w:r>
        </w:p>
      </w:tc>
      <w:tc>
        <w:tcPr>
          <w:tcW w:w="2552" w:type="dxa"/>
        </w:tcPr>
        <w:p w14:paraId="0FEDE58F" w14:textId="527FC5DE" w:rsidR="008A0F58" w:rsidRPr="001700C6" w:rsidRDefault="008A0F58" w:rsidP="00F93887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8E7686">
            <w:t>Bilgi İşlem Daire Başkanı</w:t>
          </w:r>
        </w:p>
      </w:tc>
      <w:tc>
        <w:tcPr>
          <w:tcW w:w="2693" w:type="dxa"/>
        </w:tcPr>
        <w:p w14:paraId="097BEC28" w14:textId="678D51CC" w:rsidR="008A0F58" w:rsidRPr="001700C6" w:rsidRDefault="008A0F58" w:rsidP="00F93887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8A0F58">
            <w:t>Rektör</w:t>
          </w:r>
        </w:p>
      </w:tc>
    </w:tr>
    <w:bookmarkEnd w:id="0"/>
  </w:tbl>
  <w:p w14:paraId="3BB4E9EC" w14:textId="77777777" w:rsidR="00F93887" w:rsidRDefault="00F93887" w:rsidP="00F93887">
    <w:pPr>
      <w:pStyle w:val="a2"/>
    </w:pPr>
  </w:p>
  <w:p w14:paraId="267EE7AA" w14:textId="77777777" w:rsidR="00F93887" w:rsidRDefault="00F93887" w:rsidP="00F93887">
    <w:pPr>
      <w:pStyle w:val="a2"/>
    </w:pPr>
  </w:p>
  <w:p w14:paraId="6D8A31EE" w14:textId="77777777" w:rsidR="00F93887" w:rsidRDefault="00F93887" w:rsidP="00F93887">
    <w:pPr>
      <w:pStyle w:val="a2"/>
    </w:pPr>
  </w:p>
  <w:p w14:paraId="69AA7B1C" w14:textId="77777777" w:rsidR="00C90DE0" w:rsidRPr="00F93887" w:rsidRDefault="00C90DE0" w:rsidP="00F938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74AA" w14:textId="77777777" w:rsidR="001700C6" w:rsidRDefault="001700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5206" w14:textId="77777777" w:rsidR="006B1A16" w:rsidRDefault="006B1A16">
      <w:r>
        <w:separator/>
      </w:r>
    </w:p>
  </w:footnote>
  <w:footnote w:type="continuationSeparator" w:id="0">
    <w:p w14:paraId="3FC1F3BF" w14:textId="77777777" w:rsidR="006B1A16" w:rsidRDefault="006B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03E6" w14:textId="77777777" w:rsidR="001700C6" w:rsidRDefault="001700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8171" w14:textId="77777777" w:rsidR="00C90DE0" w:rsidRDefault="00C90D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20"/>
        <w:szCs w:val="20"/>
      </w:rPr>
    </w:pPr>
  </w:p>
  <w:tbl>
    <w:tblPr>
      <w:tblStyle w:val="a0"/>
      <w:tblW w:w="988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50"/>
      <w:gridCol w:w="4061"/>
      <w:gridCol w:w="1550"/>
      <w:gridCol w:w="1325"/>
    </w:tblGrid>
    <w:tr w:rsidR="00C90DE0" w14:paraId="7333D11A" w14:textId="77777777">
      <w:trPr>
        <w:trHeight w:val="40"/>
      </w:trPr>
      <w:tc>
        <w:tcPr>
          <w:tcW w:w="29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737D21" w14:textId="71FE0EB9" w:rsidR="00C90DE0" w:rsidRDefault="00F721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3A87BD5A" wp14:editId="04780023">
                <wp:extent cx="974725" cy="1009015"/>
                <wp:effectExtent l="0" t="0" r="0" b="635"/>
                <wp:docPr id="3" name="Resim 3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9433DA" w14:textId="77777777" w:rsidR="00C90DE0" w:rsidRDefault="007058F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961C5E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CB2AC0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8A0F58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8A0F58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C90DE0" w14:paraId="1867D2CA" w14:textId="77777777">
      <w:trPr>
        <w:trHeight w:val="160"/>
      </w:trPr>
      <w:tc>
        <w:tcPr>
          <w:tcW w:w="29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E9CBFB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0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4327A4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546EAF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26FA93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BGYS.PLT.23</w:t>
          </w:r>
        </w:p>
      </w:tc>
    </w:tr>
    <w:tr w:rsidR="00C90DE0" w14:paraId="3F4E7504" w14:textId="77777777">
      <w:trPr>
        <w:trHeight w:val="40"/>
      </w:trPr>
      <w:tc>
        <w:tcPr>
          <w:tcW w:w="29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0E4CBF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0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A33285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D6112C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YAYIN TAR.</w:t>
          </w: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5DC4AB" w14:textId="77777777" w:rsidR="00C90DE0" w:rsidRDefault="00F93887">
          <w:pPr>
            <w:rPr>
              <w:rFonts w:ascii="Arial" w:eastAsia="Arial" w:hAnsi="Arial" w:cs="Arial"/>
              <w:sz w:val="18"/>
              <w:szCs w:val="18"/>
            </w:rPr>
          </w:pPr>
          <w:r>
            <w:t>07.01.2019</w:t>
          </w:r>
        </w:p>
      </w:tc>
    </w:tr>
    <w:tr w:rsidR="00C90DE0" w14:paraId="049108DB" w14:textId="77777777">
      <w:trPr>
        <w:trHeight w:val="40"/>
      </w:trPr>
      <w:tc>
        <w:tcPr>
          <w:tcW w:w="29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EBEA54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0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89641E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D2B74E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CEEE1A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</w:p>
      </w:tc>
    </w:tr>
    <w:tr w:rsidR="00C90DE0" w14:paraId="46A8EA11" w14:textId="77777777">
      <w:trPr>
        <w:trHeight w:val="40"/>
      </w:trPr>
      <w:tc>
        <w:tcPr>
          <w:tcW w:w="29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0D6FE2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0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89FF07" w14:textId="77777777" w:rsidR="00C90DE0" w:rsidRDefault="00C90D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0985CA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TARİHİ </w:t>
          </w:r>
        </w:p>
      </w:tc>
      <w:tc>
        <w:tcPr>
          <w:tcW w:w="13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5E4C7C" w14:textId="77777777" w:rsidR="00C90DE0" w:rsidRDefault="007058FC">
          <w:pPr>
            <w:rPr>
              <w:rFonts w:ascii="Arial" w:eastAsia="Arial" w:hAnsi="Arial" w:cs="Arial"/>
              <w:sz w:val="18"/>
              <w:szCs w:val="18"/>
            </w:rPr>
          </w:pPr>
          <w:r>
            <w:t>-</w:t>
          </w:r>
        </w:p>
      </w:tc>
    </w:tr>
    <w:tr w:rsidR="00C90DE0" w14:paraId="40839139" w14:textId="77777777">
      <w:trPr>
        <w:trHeight w:val="340"/>
      </w:trPr>
      <w:tc>
        <w:tcPr>
          <w:tcW w:w="2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2870C8" w14:textId="77777777" w:rsidR="00C90DE0" w:rsidRDefault="007058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693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7B83FE" w14:textId="77777777" w:rsidR="00C90DE0" w:rsidRDefault="00705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VARLIKLARA YÖNELİK SORUMLULUK POLİTİKASI</w:t>
          </w:r>
        </w:p>
      </w:tc>
    </w:tr>
  </w:tbl>
  <w:p w14:paraId="12670B8E" w14:textId="77777777" w:rsidR="00C90DE0" w:rsidRDefault="00C90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78B96" w14:textId="77777777" w:rsidR="001700C6" w:rsidRDefault="001700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886"/>
    <w:multiLevelType w:val="multilevel"/>
    <w:tmpl w:val="6AC6C3D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vertAlign w:val="baseline"/>
      </w:rPr>
    </w:lvl>
  </w:abstractNum>
  <w:abstractNum w:abstractNumId="1">
    <w:nsid w:val="5A4306F6"/>
    <w:multiLevelType w:val="multilevel"/>
    <w:tmpl w:val="56AEC8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DE0"/>
    <w:rsid w:val="000478B8"/>
    <w:rsid w:val="001700C6"/>
    <w:rsid w:val="0020549E"/>
    <w:rsid w:val="00523D23"/>
    <w:rsid w:val="005873F8"/>
    <w:rsid w:val="00680149"/>
    <w:rsid w:val="006B1A16"/>
    <w:rsid w:val="006F032D"/>
    <w:rsid w:val="007058FC"/>
    <w:rsid w:val="00765CF2"/>
    <w:rsid w:val="008A0F58"/>
    <w:rsid w:val="008B6F62"/>
    <w:rsid w:val="00983425"/>
    <w:rsid w:val="00A34582"/>
    <w:rsid w:val="00A7034A"/>
    <w:rsid w:val="00B648C0"/>
    <w:rsid w:val="00C64B7B"/>
    <w:rsid w:val="00C90DE0"/>
    <w:rsid w:val="00C9179A"/>
    <w:rsid w:val="00CF2F82"/>
    <w:rsid w:val="00EB18F0"/>
    <w:rsid w:val="00F25E2C"/>
    <w:rsid w:val="00F721A5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388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3887"/>
  </w:style>
  <w:style w:type="paragraph" w:styleId="Altbilgi">
    <w:name w:val="footer"/>
    <w:basedOn w:val="Normal"/>
    <w:link w:val="AltbilgiChar"/>
    <w:uiPriority w:val="99"/>
    <w:unhideWhenUsed/>
    <w:rsid w:val="00F9388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3887"/>
  </w:style>
  <w:style w:type="paragraph" w:customStyle="1" w:styleId="a2">
    <w:basedOn w:val="Normal"/>
    <w:next w:val="Altbilgi"/>
    <w:rsid w:val="00F93887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F93887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93887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34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42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834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34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34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34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34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3887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3887"/>
  </w:style>
  <w:style w:type="paragraph" w:styleId="Altbilgi">
    <w:name w:val="footer"/>
    <w:basedOn w:val="Normal"/>
    <w:link w:val="AltbilgiChar"/>
    <w:uiPriority w:val="99"/>
    <w:unhideWhenUsed/>
    <w:rsid w:val="00F93887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3887"/>
  </w:style>
  <w:style w:type="paragraph" w:customStyle="1" w:styleId="a2">
    <w:basedOn w:val="Normal"/>
    <w:next w:val="Altbilgi"/>
    <w:rsid w:val="00F93887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F93887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93887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34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42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834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34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34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34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3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17</cp:revision>
  <cp:lastPrinted>2019-05-13T12:28:00Z</cp:lastPrinted>
  <dcterms:created xsi:type="dcterms:W3CDTF">2019-01-29T09:53:00Z</dcterms:created>
  <dcterms:modified xsi:type="dcterms:W3CDTF">2022-07-28T13:16:00Z</dcterms:modified>
</cp:coreProperties>
</file>